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559" w:rsidRDefault="004C41EF">
      <w:pPr>
        <w:pStyle w:val="Nzov"/>
        <w:spacing w:before="75"/>
        <w:ind w:left="3"/>
      </w:pPr>
      <w:r>
        <w:t xml:space="preserve">Mesto </w:t>
      </w:r>
      <w:r>
        <w:rPr>
          <w:spacing w:val="-2"/>
        </w:rPr>
        <w:t>Sabinov</w:t>
      </w:r>
    </w:p>
    <w:p w:rsidR="00D13559" w:rsidRDefault="004C41EF">
      <w:pPr>
        <w:pStyle w:val="Nzov"/>
      </w:pPr>
      <w:r>
        <w:t>Mestský</w:t>
      </w:r>
      <w:r>
        <w:rPr>
          <w:spacing w:val="-6"/>
        </w:rPr>
        <w:t xml:space="preserve"> </w:t>
      </w:r>
      <w:r>
        <w:t>úrad</w:t>
      </w:r>
      <w:r>
        <w:rPr>
          <w:spacing w:val="-4"/>
        </w:rPr>
        <w:t xml:space="preserve"> </w:t>
      </w:r>
      <w:r>
        <w:t>Sabinov,</w:t>
      </w:r>
      <w:r>
        <w:rPr>
          <w:spacing w:val="-5"/>
        </w:rPr>
        <w:t xml:space="preserve"> </w:t>
      </w:r>
      <w:r>
        <w:t>Námestie</w:t>
      </w:r>
      <w:r>
        <w:rPr>
          <w:spacing w:val="-4"/>
        </w:rPr>
        <w:t xml:space="preserve"> </w:t>
      </w:r>
      <w:r>
        <w:t>slobody</w:t>
      </w:r>
      <w:r>
        <w:rPr>
          <w:spacing w:val="-4"/>
        </w:rPr>
        <w:t xml:space="preserve"> </w:t>
      </w:r>
      <w:r>
        <w:t>č.</w:t>
      </w:r>
      <w:r>
        <w:rPr>
          <w:spacing w:val="-5"/>
        </w:rPr>
        <w:t xml:space="preserve"> </w:t>
      </w:r>
      <w:r>
        <w:t>57,</w:t>
      </w:r>
      <w:r>
        <w:rPr>
          <w:spacing w:val="-5"/>
        </w:rPr>
        <w:t xml:space="preserve"> </w:t>
      </w:r>
      <w:r>
        <w:t>083</w:t>
      </w:r>
      <w:r>
        <w:rPr>
          <w:spacing w:val="-7"/>
        </w:rPr>
        <w:t xml:space="preserve"> </w:t>
      </w:r>
      <w:r>
        <w:t>01</w:t>
      </w:r>
      <w:r>
        <w:rPr>
          <w:spacing w:val="62"/>
        </w:rPr>
        <w:t xml:space="preserve"> </w:t>
      </w:r>
      <w:r>
        <w:rPr>
          <w:spacing w:val="-2"/>
        </w:rPr>
        <w:t>Sabinov</w:t>
      </w:r>
    </w:p>
    <w:p w:rsidR="00D13559" w:rsidRDefault="00D13559">
      <w:pPr>
        <w:pStyle w:val="Zkladntext"/>
        <w:spacing w:before="38"/>
        <w:ind w:left="0"/>
        <w:jc w:val="left"/>
        <w:rPr>
          <w:b/>
          <w:sz w:val="28"/>
        </w:rPr>
      </w:pPr>
    </w:p>
    <w:p w:rsidR="00D13559" w:rsidRDefault="004C41EF">
      <w:pPr>
        <w:pStyle w:val="Zkladntext"/>
        <w:spacing w:before="1" w:line="276" w:lineRule="auto"/>
        <w:ind w:left="141" w:right="139"/>
      </w:pPr>
      <w:r w:rsidRPr="00DF7AA0">
        <w:t>Mesto Sabinov, (ďalej len ako „vyhlasovateľ“) týmto v zmysle zákona SNR</w:t>
      </w:r>
      <w:r w:rsidRPr="00DF7AA0">
        <w:rPr>
          <w:spacing w:val="17"/>
        </w:rPr>
        <w:t xml:space="preserve"> </w:t>
      </w:r>
      <w:r w:rsidRPr="00DF7AA0">
        <w:t>č. 138/1991 Zb.</w:t>
      </w:r>
      <w:r w:rsidRPr="00DF7AA0">
        <w:rPr>
          <w:spacing w:val="40"/>
        </w:rPr>
        <w:t xml:space="preserve"> </w:t>
      </w:r>
      <w:r w:rsidRPr="00DF7AA0">
        <w:t xml:space="preserve">o majetku obcí v znení neskorších predpisov a podľa § 281 a </w:t>
      </w:r>
      <w:proofErr w:type="spellStart"/>
      <w:r w:rsidRPr="00DF7AA0">
        <w:t>násl</w:t>
      </w:r>
      <w:proofErr w:type="spellEnd"/>
      <w:r w:rsidRPr="00DF7AA0">
        <w:t xml:space="preserve">. zákona č. 513/1991 Zb. Obchodný zákonník v znení neskorších predpisov </w:t>
      </w:r>
      <w:r w:rsidRPr="008E7DD0">
        <w:t>a v súlade s uznesením Mestského zas</w:t>
      </w:r>
      <w:r w:rsidR="008E7DD0" w:rsidRPr="008E7DD0">
        <w:t>tupiteľstva Mesta Sabinov č. 224 zo dňa 03.07</w:t>
      </w:r>
      <w:r w:rsidR="00DF7AA0" w:rsidRPr="008E7DD0">
        <w:t>.2025</w:t>
      </w:r>
    </w:p>
    <w:p w:rsidR="00D13559" w:rsidRDefault="004C41EF">
      <w:pPr>
        <w:spacing w:before="163" w:line="415" w:lineRule="auto"/>
        <w:ind w:left="3427" w:right="3428" w:firstLine="763"/>
        <w:jc w:val="both"/>
        <w:rPr>
          <w:b/>
          <w:sz w:val="24"/>
        </w:rPr>
      </w:pPr>
      <w:r>
        <w:rPr>
          <w:b/>
          <w:spacing w:val="-2"/>
          <w:sz w:val="24"/>
        </w:rPr>
        <w:t xml:space="preserve">vyhlasuje </w:t>
      </w:r>
      <w:r>
        <w:rPr>
          <w:b/>
          <w:sz w:val="24"/>
        </w:rPr>
        <w:t>obchodnú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verejnú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súťaž</w:t>
      </w:r>
    </w:p>
    <w:p w:rsidR="00D13559" w:rsidRDefault="004C41EF">
      <w:pPr>
        <w:spacing w:before="106"/>
        <w:ind w:left="2165"/>
        <w:jc w:val="both"/>
        <w:rPr>
          <w:b/>
          <w:sz w:val="24"/>
        </w:rPr>
      </w:pPr>
      <w:r>
        <w:rPr>
          <w:b/>
          <w:sz w:val="24"/>
        </w:rPr>
        <w:t>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najvhodnejšie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návrhy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na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predaj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nehnuteľnosti:</w:t>
      </w:r>
    </w:p>
    <w:p w:rsidR="00D13559" w:rsidRDefault="004C41EF">
      <w:pPr>
        <w:pStyle w:val="Odsekzoznamu"/>
        <w:numPr>
          <w:ilvl w:val="0"/>
          <w:numId w:val="3"/>
        </w:numPr>
        <w:tabs>
          <w:tab w:val="left" w:pos="846"/>
          <w:tab w:val="left" w:pos="849"/>
        </w:tabs>
        <w:spacing w:before="234" w:line="276" w:lineRule="auto"/>
        <w:ind w:left="846" w:right="143" w:hanging="706"/>
        <w:rPr>
          <w:b/>
          <w:sz w:val="24"/>
        </w:rPr>
      </w:pPr>
      <w:r>
        <w:rPr>
          <w:b/>
          <w:sz w:val="24"/>
        </w:rPr>
        <w:t>Predmet zmluvy - prevod nehnuteľného majetku Mesta Sabinov, zapísaného na LV číslo 2214:</w:t>
      </w:r>
    </w:p>
    <w:p w:rsidR="00D13559" w:rsidRDefault="00D13559">
      <w:pPr>
        <w:pStyle w:val="Zkladntext"/>
        <w:spacing w:before="37"/>
        <w:ind w:left="0"/>
        <w:jc w:val="left"/>
        <w:rPr>
          <w:b/>
        </w:rPr>
      </w:pPr>
    </w:p>
    <w:p w:rsidR="00421936" w:rsidRDefault="00421936" w:rsidP="00421936">
      <w:pPr>
        <w:widowControl/>
        <w:numPr>
          <w:ilvl w:val="0"/>
          <w:numId w:val="4"/>
        </w:numPr>
        <w:autoSpaceDE/>
        <w:autoSpaceDN/>
        <w:contextualSpacing/>
        <w:jc w:val="both"/>
        <w:rPr>
          <w:sz w:val="24"/>
          <w:szCs w:val="24"/>
          <w:lang w:eastAsia="sk-SK"/>
        </w:rPr>
      </w:pPr>
      <w:r>
        <w:rPr>
          <w:sz w:val="24"/>
          <w:szCs w:val="24"/>
          <w:lang w:eastAsia="sk-SK"/>
        </w:rPr>
        <w:t xml:space="preserve">pozemok parcely registra CKN – parcelné číslo </w:t>
      </w:r>
      <w:r w:rsidR="00E5495D">
        <w:rPr>
          <w:b/>
          <w:sz w:val="24"/>
          <w:szCs w:val="24"/>
          <w:lang w:eastAsia="sk-SK"/>
        </w:rPr>
        <w:t>2145</w:t>
      </w:r>
      <w:r w:rsidRPr="0078689E">
        <w:rPr>
          <w:b/>
          <w:sz w:val="24"/>
          <w:szCs w:val="24"/>
          <w:lang w:eastAsia="sk-SK"/>
        </w:rPr>
        <w:t>/</w:t>
      </w:r>
      <w:r w:rsidR="00E5495D">
        <w:rPr>
          <w:b/>
          <w:sz w:val="24"/>
          <w:szCs w:val="24"/>
          <w:lang w:eastAsia="sk-SK"/>
        </w:rPr>
        <w:t>117</w:t>
      </w:r>
      <w:r>
        <w:rPr>
          <w:sz w:val="24"/>
          <w:szCs w:val="24"/>
          <w:lang w:eastAsia="sk-SK"/>
        </w:rPr>
        <w:t xml:space="preserve">, k. ú. Sabinov, zastavaná plocha a nádvorie o výmere </w:t>
      </w:r>
      <w:r w:rsidR="00E5495D">
        <w:rPr>
          <w:b/>
          <w:sz w:val="24"/>
          <w:szCs w:val="24"/>
          <w:lang w:eastAsia="sk-SK"/>
        </w:rPr>
        <w:t>179</w:t>
      </w:r>
      <w:r w:rsidRPr="0078689E">
        <w:rPr>
          <w:b/>
          <w:sz w:val="24"/>
          <w:szCs w:val="24"/>
          <w:lang w:eastAsia="sk-SK"/>
        </w:rPr>
        <w:t xml:space="preserve"> m</w:t>
      </w:r>
      <w:r w:rsidRPr="0078689E">
        <w:rPr>
          <w:b/>
          <w:sz w:val="24"/>
          <w:szCs w:val="24"/>
          <w:vertAlign w:val="superscript"/>
          <w:lang w:eastAsia="sk-SK"/>
        </w:rPr>
        <w:t>2</w:t>
      </w:r>
      <w:r>
        <w:rPr>
          <w:b/>
          <w:sz w:val="24"/>
          <w:szCs w:val="24"/>
          <w:lang w:eastAsia="sk-SK"/>
        </w:rPr>
        <w:t>.</w:t>
      </w:r>
    </w:p>
    <w:p w:rsidR="00D13559" w:rsidRDefault="004C41EF" w:rsidP="00421936">
      <w:pPr>
        <w:pStyle w:val="Zkladntext"/>
        <w:spacing w:before="275"/>
        <w:ind w:left="141"/>
      </w:pPr>
      <w:r>
        <w:t>Nehnuteľnosť</w:t>
      </w:r>
      <w:r>
        <w:rPr>
          <w:spacing w:val="-1"/>
        </w:rPr>
        <w:t xml:space="preserve"> </w:t>
      </w:r>
      <w:r>
        <w:t>sa</w:t>
      </w:r>
      <w:r>
        <w:rPr>
          <w:spacing w:val="-2"/>
        </w:rPr>
        <w:t xml:space="preserve"> </w:t>
      </w:r>
      <w:r>
        <w:t>nachádza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 w:rsidR="00421936">
        <w:t xml:space="preserve">Ul. </w:t>
      </w:r>
      <w:r w:rsidR="00E5495D">
        <w:rPr>
          <w:sz w:val="22"/>
          <w:szCs w:val="22"/>
        </w:rPr>
        <w:t>Hollého</w:t>
      </w:r>
      <w:r w:rsidR="00421936">
        <w:t xml:space="preserve"> v Sabinove</w:t>
      </w:r>
      <w:r w:rsidR="00421936" w:rsidRPr="003A7380">
        <w:t>.</w:t>
      </w:r>
      <w:r w:rsidR="008E7DD0" w:rsidRPr="008E7DD0">
        <w:t xml:space="preserve"> </w:t>
      </w:r>
      <w:r w:rsidR="008E7DD0">
        <w:t>Prevod nehnuteľného majetku navrhuje oddelenie právne a správy majetku riešiť podľa § 9a ods.1 písm. a) zákona č. 138/1991 Zb. o majetku obcí v znení neskorších</w:t>
      </w:r>
      <w:r w:rsidR="008E7DD0">
        <w:rPr>
          <w:b/>
        </w:rPr>
        <w:t xml:space="preserve"> </w:t>
      </w:r>
      <w:r w:rsidR="008E7DD0">
        <w:t xml:space="preserve">predpisov </w:t>
      </w:r>
      <w:r w:rsidR="008E7DD0">
        <w:rPr>
          <w:b/>
        </w:rPr>
        <w:t xml:space="preserve">– </w:t>
      </w:r>
      <w:r w:rsidR="008E7DD0">
        <w:t>prevod na základe obchodnej verejnej súťaže.</w:t>
      </w:r>
    </w:p>
    <w:p w:rsidR="00D13559" w:rsidRDefault="00D13559">
      <w:pPr>
        <w:pStyle w:val="Zkladntext"/>
        <w:spacing w:before="49"/>
        <w:ind w:left="0"/>
        <w:jc w:val="left"/>
      </w:pPr>
    </w:p>
    <w:p w:rsidR="00D13559" w:rsidRDefault="004C41EF">
      <w:pPr>
        <w:pStyle w:val="Nadpis1"/>
        <w:numPr>
          <w:ilvl w:val="0"/>
          <w:numId w:val="3"/>
        </w:numPr>
        <w:tabs>
          <w:tab w:val="left" w:pos="849"/>
          <w:tab w:val="left" w:pos="1901"/>
          <w:tab w:val="left" w:pos="3223"/>
          <w:tab w:val="left" w:pos="4267"/>
          <w:tab w:val="left" w:pos="5820"/>
          <w:tab w:val="left" w:pos="6844"/>
          <w:tab w:val="left" w:pos="7962"/>
        </w:tabs>
        <w:spacing w:line="276" w:lineRule="auto"/>
        <w:ind w:left="849" w:right="137"/>
      </w:pPr>
      <w:r>
        <w:rPr>
          <w:spacing w:val="-2"/>
        </w:rPr>
        <w:t>Zásady</w:t>
      </w:r>
      <w:r>
        <w:tab/>
      </w:r>
      <w:r>
        <w:rPr>
          <w:spacing w:val="-2"/>
        </w:rPr>
        <w:t>ostatného</w:t>
      </w:r>
      <w:r>
        <w:tab/>
      </w:r>
      <w:r>
        <w:rPr>
          <w:spacing w:val="-2"/>
        </w:rPr>
        <w:t>obsahu</w:t>
      </w:r>
      <w:r>
        <w:tab/>
      </w:r>
      <w:r>
        <w:rPr>
          <w:spacing w:val="-2"/>
        </w:rPr>
        <w:t>zamýšľanej</w:t>
      </w:r>
      <w:r>
        <w:tab/>
      </w:r>
      <w:r>
        <w:rPr>
          <w:spacing w:val="-2"/>
        </w:rPr>
        <w:t>kúpnej</w:t>
      </w:r>
      <w:r>
        <w:tab/>
      </w:r>
      <w:r>
        <w:rPr>
          <w:spacing w:val="-2"/>
        </w:rPr>
        <w:t>zmluvy,</w:t>
      </w:r>
      <w:r>
        <w:tab/>
        <w:t>na</w:t>
      </w:r>
      <w:r>
        <w:rPr>
          <w:spacing w:val="-17"/>
        </w:rPr>
        <w:t xml:space="preserve"> </w:t>
      </w:r>
      <w:r>
        <w:t>ktorých vyhlasovateľ trvá</w:t>
      </w:r>
    </w:p>
    <w:p w:rsidR="00421936" w:rsidRDefault="00421936" w:rsidP="00421936">
      <w:pPr>
        <w:pStyle w:val="Nadpis1"/>
        <w:tabs>
          <w:tab w:val="left" w:pos="849"/>
          <w:tab w:val="left" w:pos="1901"/>
          <w:tab w:val="left" w:pos="3223"/>
          <w:tab w:val="left" w:pos="4267"/>
          <w:tab w:val="left" w:pos="5820"/>
          <w:tab w:val="left" w:pos="6844"/>
          <w:tab w:val="left" w:pos="7962"/>
        </w:tabs>
        <w:spacing w:line="276" w:lineRule="auto"/>
        <w:ind w:right="137" w:firstLine="0"/>
      </w:pPr>
    </w:p>
    <w:p w:rsidR="00D13559" w:rsidRPr="00421936" w:rsidRDefault="004C41EF" w:rsidP="00421936">
      <w:pPr>
        <w:pStyle w:val="Odsekzoznamu"/>
        <w:tabs>
          <w:tab w:val="left" w:pos="861"/>
        </w:tabs>
        <w:spacing w:before="5" w:line="276" w:lineRule="auto"/>
        <w:ind w:left="0" w:right="139" w:firstLine="0"/>
        <w:jc w:val="left"/>
      </w:pPr>
      <w:r>
        <w:rPr>
          <w:sz w:val="24"/>
        </w:rPr>
        <w:t xml:space="preserve">Návrhy do obchodnej verejnej súťaže sa podávajú cez elektronickú schránku podľa osobitého predpisu alebo v listinnej podobe, </w:t>
      </w:r>
      <w:r w:rsidR="00421936">
        <w:rPr>
          <w:sz w:val="24"/>
        </w:rPr>
        <w:t>pričom o podobe podania návrhu rozhoduje záujemca.</w:t>
      </w:r>
    </w:p>
    <w:p w:rsidR="00421936" w:rsidRDefault="00421936" w:rsidP="00421936">
      <w:pPr>
        <w:pStyle w:val="Odsekzoznamu"/>
        <w:tabs>
          <w:tab w:val="left" w:pos="861"/>
        </w:tabs>
        <w:spacing w:before="5" w:line="276" w:lineRule="auto"/>
        <w:ind w:left="0" w:right="139" w:firstLine="0"/>
        <w:jc w:val="left"/>
      </w:pPr>
    </w:p>
    <w:p w:rsidR="00D13559" w:rsidRDefault="004C41EF">
      <w:pPr>
        <w:pStyle w:val="Zkladntext"/>
        <w:spacing w:line="276" w:lineRule="auto"/>
        <w:ind w:right="135"/>
      </w:pPr>
      <w:r>
        <w:t>Listinná podoba - návrh je potrebné doručiť do</w:t>
      </w:r>
      <w:r>
        <w:rPr>
          <w:spacing w:val="-2"/>
        </w:rPr>
        <w:t xml:space="preserve"> </w:t>
      </w:r>
      <w:r>
        <w:t>podateľne mestského úradu - v</w:t>
      </w:r>
      <w:r>
        <w:rPr>
          <w:spacing w:val="-3"/>
        </w:rPr>
        <w:t xml:space="preserve"> </w:t>
      </w:r>
      <w:r>
        <w:t xml:space="preserve">centre </w:t>
      </w:r>
      <w:r w:rsidRPr="008E7DD0">
        <w:t>prvého kontaktu pre občanov na adrese Námestie slobody</w:t>
      </w:r>
      <w:r w:rsidRPr="008E7DD0">
        <w:rPr>
          <w:spacing w:val="-5"/>
        </w:rPr>
        <w:t xml:space="preserve"> </w:t>
      </w:r>
      <w:r w:rsidRPr="008E7DD0">
        <w:t xml:space="preserve">57, 083 01 Sabinov v lehote </w:t>
      </w:r>
      <w:r w:rsidR="008E7DD0" w:rsidRPr="008E7DD0">
        <w:rPr>
          <w:b/>
        </w:rPr>
        <w:t>do 04. 08</w:t>
      </w:r>
      <w:r w:rsidR="00421936" w:rsidRPr="008E7DD0">
        <w:rPr>
          <w:b/>
        </w:rPr>
        <w:t>. 2025</w:t>
      </w:r>
      <w:r w:rsidRPr="008E7DD0">
        <w:rPr>
          <w:b/>
        </w:rPr>
        <w:t xml:space="preserve"> do 10:00 hod. </w:t>
      </w:r>
      <w:r w:rsidRPr="008E7DD0">
        <w:t>(vrátane</w:t>
      </w:r>
      <w:r>
        <w:t>) v zalepenej obálke s výrazným označením:</w:t>
      </w:r>
    </w:p>
    <w:p w:rsidR="00D13559" w:rsidRDefault="00D13559">
      <w:pPr>
        <w:pStyle w:val="Zkladntext"/>
        <w:spacing w:before="4"/>
        <w:ind w:left="0"/>
        <w:jc w:val="left"/>
      </w:pPr>
    </w:p>
    <w:p w:rsidR="00D13559" w:rsidRDefault="004C41EF">
      <w:pPr>
        <w:ind w:left="3" w:right="3"/>
        <w:jc w:val="center"/>
        <w:rPr>
          <w:b/>
          <w:sz w:val="24"/>
        </w:rPr>
      </w:pPr>
      <w:r>
        <w:rPr>
          <w:sz w:val="24"/>
        </w:rPr>
        <w:t>„</w:t>
      </w:r>
      <w:r>
        <w:rPr>
          <w:b/>
          <w:sz w:val="24"/>
        </w:rPr>
        <w:t>Obchodná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verejná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súťaž –</w:t>
      </w:r>
      <w:r>
        <w:rPr>
          <w:b/>
          <w:spacing w:val="-1"/>
          <w:sz w:val="24"/>
        </w:rPr>
        <w:t xml:space="preserve"> </w:t>
      </w:r>
      <w:r w:rsidR="00421936">
        <w:rPr>
          <w:b/>
          <w:sz w:val="24"/>
        </w:rPr>
        <w:t xml:space="preserve">Pozemok – Ul. </w:t>
      </w:r>
      <w:r w:rsidR="00E5495D">
        <w:rPr>
          <w:b/>
          <w:sz w:val="24"/>
        </w:rPr>
        <w:t>Hollého – 2145/117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– </w:t>
      </w:r>
      <w:r>
        <w:rPr>
          <w:b/>
          <w:spacing w:val="-2"/>
          <w:sz w:val="24"/>
        </w:rPr>
        <w:t>neotvárať!“</w:t>
      </w:r>
    </w:p>
    <w:p w:rsidR="00D13559" w:rsidRDefault="004C41EF">
      <w:pPr>
        <w:spacing w:before="163"/>
        <w:ind w:left="2"/>
        <w:jc w:val="center"/>
        <w:rPr>
          <w:b/>
          <w:sz w:val="24"/>
        </w:rPr>
      </w:pPr>
      <w:r>
        <w:rPr>
          <w:b/>
          <w:sz w:val="24"/>
        </w:rPr>
        <w:t>„identifikácia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navrhovateľa,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obchodné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meno,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sídlo,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IČO,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pri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fyzickej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osobe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meno, priezvisko, adresa“</w:t>
      </w:r>
    </w:p>
    <w:p w:rsidR="00D13559" w:rsidRDefault="00D13559">
      <w:pPr>
        <w:pStyle w:val="Zkladntext"/>
        <w:ind w:left="0"/>
        <w:jc w:val="left"/>
        <w:rPr>
          <w:b/>
        </w:rPr>
      </w:pPr>
    </w:p>
    <w:p w:rsidR="00D13559" w:rsidRDefault="004C41EF">
      <w:pPr>
        <w:pStyle w:val="Zkladntext"/>
        <w:ind w:left="849"/>
        <w:jc w:val="left"/>
      </w:pPr>
      <w:r>
        <w:t>na</w:t>
      </w:r>
      <w:r>
        <w:rPr>
          <w:spacing w:val="-1"/>
        </w:rPr>
        <w:t xml:space="preserve"> </w:t>
      </w:r>
      <w:r>
        <w:rPr>
          <w:spacing w:val="-2"/>
        </w:rPr>
        <w:t>adresu:</w:t>
      </w:r>
    </w:p>
    <w:p w:rsidR="00D13559" w:rsidRDefault="004C41EF">
      <w:pPr>
        <w:spacing w:before="48" w:line="278" w:lineRule="auto"/>
        <w:ind w:left="849" w:right="5320"/>
        <w:rPr>
          <w:b/>
          <w:sz w:val="24"/>
        </w:rPr>
      </w:pPr>
      <w:r>
        <w:rPr>
          <w:b/>
          <w:sz w:val="24"/>
        </w:rPr>
        <w:t>Mestský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úrad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Sabinov Námestie slobody 57</w:t>
      </w:r>
    </w:p>
    <w:p w:rsidR="00D13559" w:rsidRDefault="004C41EF">
      <w:pPr>
        <w:spacing w:line="269" w:lineRule="exact"/>
        <w:ind w:left="849"/>
        <w:rPr>
          <w:b/>
          <w:sz w:val="24"/>
        </w:rPr>
      </w:pPr>
      <w:r>
        <w:rPr>
          <w:b/>
          <w:sz w:val="24"/>
        </w:rPr>
        <w:t xml:space="preserve">083 01 </w:t>
      </w:r>
      <w:r>
        <w:rPr>
          <w:b/>
          <w:spacing w:val="-2"/>
          <w:sz w:val="24"/>
        </w:rPr>
        <w:t>Sabinov</w:t>
      </w:r>
    </w:p>
    <w:p w:rsidR="00D13559" w:rsidRDefault="00D13559">
      <w:pPr>
        <w:spacing w:line="269" w:lineRule="exact"/>
        <w:rPr>
          <w:b/>
          <w:sz w:val="24"/>
        </w:rPr>
        <w:sectPr w:rsidR="00D13559">
          <w:type w:val="continuous"/>
          <w:pgSz w:w="11910" w:h="16840"/>
          <w:pgMar w:top="1320" w:right="1275" w:bottom="280" w:left="1275" w:header="708" w:footer="708" w:gutter="0"/>
          <w:cols w:space="708"/>
        </w:sectPr>
      </w:pPr>
    </w:p>
    <w:p w:rsidR="00D13559" w:rsidRDefault="004C41EF">
      <w:pPr>
        <w:pStyle w:val="Zkladntext"/>
        <w:spacing w:before="72" w:line="276" w:lineRule="auto"/>
        <w:ind w:right="139"/>
      </w:pPr>
      <w:r>
        <w:lastRenderedPageBreak/>
        <w:t>Cez elektronickú schránku - súťažný návrh je potrebné predložiť vyhlasovateľovi súťaže výlučne v lehote určenej na predkladanie súťažn</w:t>
      </w:r>
      <w:r w:rsidR="00421936">
        <w:t xml:space="preserve">ých návrhov, t. j. do dátumu: </w:t>
      </w:r>
      <w:r w:rsidR="008E7DD0" w:rsidRPr="008E7DD0">
        <w:t>04.08</w:t>
      </w:r>
      <w:r w:rsidR="00421936" w:rsidRPr="008E7DD0">
        <w:t>.2025</w:t>
      </w:r>
      <w:r w:rsidRPr="008E7DD0">
        <w:t xml:space="preserve"> čas: 10:00 hod. (vrátane</w:t>
      </w:r>
      <w:r>
        <w:t>) cez elektronickú schránku podľa zákona č. 305/2013 Z. z. o elektronickej podobe výkonu pôsobnosti orgánov verejnej moci a o zmene</w:t>
      </w:r>
      <w:r>
        <w:rPr>
          <w:spacing w:val="17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doplnení</w:t>
      </w:r>
      <w:r>
        <w:rPr>
          <w:spacing w:val="23"/>
        </w:rPr>
        <w:t xml:space="preserve"> </w:t>
      </w:r>
      <w:r>
        <w:t>niektorých</w:t>
      </w:r>
      <w:r>
        <w:rPr>
          <w:spacing w:val="21"/>
        </w:rPr>
        <w:t xml:space="preserve"> </w:t>
      </w:r>
      <w:r>
        <w:t>zákonov</w:t>
      </w:r>
      <w:r>
        <w:rPr>
          <w:spacing w:val="23"/>
        </w:rPr>
        <w:t xml:space="preserve"> </w:t>
      </w:r>
      <w:r>
        <w:t>(zákon</w:t>
      </w:r>
      <w:r>
        <w:rPr>
          <w:spacing w:val="21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e-</w:t>
      </w:r>
      <w:proofErr w:type="spellStart"/>
      <w:r>
        <w:t>Governmente</w:t>
      </w:r>
      <w:proofErr w:type="spellEnd"/>
      <w:r>
        <w:t>)</w:t>
      </w:r>
      <w:r>
        <w:rPr>
          <w:spacing w:val="20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z.</w:t>
      </w:r>
      <w:r>
        <w:rPr>
          <w:spacing w:val="21"/>
        </w:rPr>
        <w:t xml:space="preserve"> </w:t>
      </w:r>
      <w:r>
        <w:t>n.</w:t>
      </w:r>
      <w:r>
        <w:rPr>
          <w:spacing w:val="21"/>
        </w:rPr>
        <w:t xml:space="preserve"> </w:t>
      </w:r>
      <w:r>
        <w:t>p.</w:t>
      </w:r>
      <w:r>
        <w:rPr>
          <w:spacing w:val="23"/>
        </w:rPr>
        <w:t xml:space="preserve"> </w:t>
      </w:r>
      <w:r>
        <w:t>(ďalej</w:t>
      </w:r>
      <w:r>
        <w:rPr>
          <w:spacing w:val="21"/>
        </w:rPr>
        <w:t xml:space="preserve"> </w:t>
      </w:r>
      <w:r>
        <w:rPr>
          <w:spacing w:val="-5"/>
        </w:rPr>
        <w:t>len</w:t>
      </w:r>
    </w:p>
    <w:p w:rsidR="00D13559" w:rsidRDefault="004C41EF">
      <w:pPr>
        <w:pStyle w:val="Zkladntext"/>
      </w:pPr>
      <w:r>
        <w:t>„zákon</w:t>
      </w:r>
      <w:r>
        <w:rPr>
          <w:spacing w:val="-1"/>
        </w:rPr>
        <w:t xml:space="preserve"> </w:t>
      </w:r>
      <w:r>
        <w:t>o e-</w:t>
      </w:r>
      <w:proofErr w:type="spellStart"/>
      <w:r>
        <w:rPr>
          <w:spacing w:val="-2"/>
        </w:rPr>
        <w:t>Governmente</w:t>
      </w:r>
      <w:proofErr w:type="spellEnd"/>
      <w:r>
        <w:rPr>
          <w:spacing w:val="-2"/>
        </w:rPr>
        <w:t>“).</w:t>
      </w:r>
    </w:p>
    <w:p w:rsidR="00D13559" w:rsidRDefault="00D13559">
      <w:pPr>
        <w:pStyle w:val="Zkladntext"/>
        <w:spacing w:before="47"/>
        <w:ind w:left="0"/>
        <w:jc w:val="left"/>
      </w:pPr>
    </w:p>
    <w:p w:rsidR="00D13559" w:rsidRDefault="004C41EF" w:rsidP="00421936">
      <w:pPr>
        <w:pStyle w:val="Zkladntext"/>
        <w:spacing w:before="1" w:line="276" w:lineRule="auto"/>
        <w:ind w:right="139"/>
      </w:pPr>
      <w:r>
        <w:t>Rozhodujúci je dátum a</w:t>
      </w:r>
      <w:r>
        <w:rPr>
          <w:spacing w:val="-3"/>
        </w:rPr>
        <w:t xml:space="preserve"> </w:t>
      </w:r>
      <w:r>
        <w:t>čas vyznačený na</w:t>
      </w:r>
      <w:r>
        <w:rPr>
          <w:spacing w:val="-3"/>
        </w:rPr>
        <w:t xml:space="preserve"> </w:t>
      </w:r>
      <w:r>
        <w:t>prezentačnej pečiatke podateľne Mestského úradu Sabinov. Doručený súťažný návrh elektronicky bude opatrený elektronickou doručenkou, ktorá jednoznačne identifikuje moment elektronického doručenia, odosielateľa, prijímateľa, elektronickú úradnú správu a jej obsah.</w:t>
      </w:r>
    </w:p>
    <w:p w:rsidR="008E7DD0" w:rsidRDefault="008E7DD0" w:rsidP="008E7DD0">
      <w:pPr>
        <w:pStyle w:val="Odsekzoznamu"/>
        <w:widowControl/>
        <w:numPr>
          <w:ilvl w:val="0"/>
          <w:numId w:val="2"/>
        </w:numPr>
        <w:autoSpaceDE/>
        <w:autoSpaceDN/>
        <w:spacing w:before="100" w:beforeAutospacing="1" w:after="100" w:afterAutospacing="1" w:line="276" w:lineRule="auto"/>
        <w:contextualSpacing/>
        <w:rPr>
          <w:sz w:val="24"/>
          <w:szCs w:val="24"/>
          <w:lang w:eastAsia="sk-SK"/>
        </w:rPr>
      </w:pPr>
      <w:r w:rsidRPr="004F2B6C">
        <w:rPr>
          <w:sz w:val="24"/>
          <w:szCs w:val="24"/>
          <w:lang w:eastAsia="sk-SK"/>
        </w:rPr>
        <w:t xml:space="preserve">ponúknutá kúpna cena za prevádzaný nehnuteľný majetok minimálne v sume </w:t>
      </w:r>
      <w:r w:rsidRPr="00D56F69">
        <w:rPr>
          <w:b/>
          <w:sz w:val="24"/>
          <w:szCs w:val="24"/>
          <w:lang w:eastAsia="sk-SK"/>
        </w:rPr>
        <w:t>8 950</w:t>
      </w:r>
      <w:r w:rsidRPr="00A6452F">
        <w:rPr>
          <w:b/>
          <w:sz w:val="24"/>
          <w:szCs w:val="24"/>
          <w:lang w:eastAsia="sk-SK"/>
        </w:rPr>
        <w:t>,- €</w:t>
      </w:r>
      <w:r>
        <w:rPr>
          <w:sz w:val="24"/>
          <w:szCs w:val="24"/>
          <w:lang w:eastAsia="sk-SK"/>
        </w:rPr>
        <w:t>,</w:t>
      </w:r>
      <w:r>
        <w:rPr>
          <w:sz w:val="24"/>
          <w:szCs w:val="24"/>
          <w:lang w:eastAsia="sk-SK"/>
        </w:rPr>
        <w:t xml:space="preserve"> </w:t>
      </w:r>
      <w:r w:rsidRPr="008E7DD0">
        <w:rPr>
          <w:b/>
          <w:sz w:val="24"/>
          <w:szCs w:val="24"/>
          <w:lang w:eastAsia="sk-SK"/>
        </w:rPr>
        <w:t>(slovom osemtisícdeväťstopäťdesiat eur)</w:t>
      </w:r>
      <w:r>
        <w:rPr>
          <w:sz w:val="24"/>
          <w:szCs w:val="24"/>
          <w:lang w:eastAsia="sk-SK"/>
        </w:rPr>
        <w:t>,</w:t>
      </w:r>
      <w:r>
        <w:rPr>
          <w:sz w:val="24"/>
          <w:szCs w:val="24"/>
          <w:lang w:eastAsia="sk-SK"/>
        </w:rPr>
        <w:t xml:space="preserve"> ktorá je navrhovaná na podklade znaleckého</w:t>
      </w:r>
      <w:r w:rsidRPr="004F2B6C">
        <w:rPr>
          <w:sz w:val="24"/>
          <w:szCs w:val="24"/>
          <w:lang w:eastAsia="sk-SK"/>
        </w:rPr>
        <w:t xml:space="preserve"> posudkom č. 101/2025 z  9.6.2025, </w:t>
      </w:r>
      <w:r>
        <w:rPr>
          <w:sz w:val="24"/>
          <w:szCs w:val="24"/>
          <w:lang w:eastAsia="sk-SK"/>
        </w:rPr>
        <w:t xml:space="preserve">v cene </w:t>
      </w:r>
      <w:r>
        <w:rPr>
          <w:b/>
          <w:sz w:val="24"/>
          <w:szCs w:val="24"/>
          <w:lang w:eastAsia="sk-SK"/>
        </w:rPr>
        <w:t xml:space="preserve">8 062,16,- € </w:t>
      </w:r>
      <w:r w:rsidRPr="004F2B6C">
        <w:rPr>
          <w:sz w:val="24"/>
          <w:szCs w:val="24"/>
          <w:lang w:eastAsia="sk-SK"/>
        </w:rPr>
        <w:t>(osemtisícšesťd</w:t>
      </w:r>
      <w:r>
        <w:rPr>
          <w:sz w:val="24"/>
          <w:szCs w:val="24"/>
          <w:lang w:eastAsia="sk-SK"/>
        </w:rPr>
        <w:t>esiatdva eur a šestnásť centov) a následným navýšením zo strany Mestského zastupiteľstva.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doplatok</w:t>
      </w:r>
      <w:r>
        <w:rPr>
          <w:spacing w:val="-2"/>
          <w:sz w:val="24"/>
        </w:rPr>
        <w:t xml:space="preserve"> </w:t>
      </w:r>
      <w:r>
        <w:rPr>
          <w:sz w:val="24"/>
        </w:rPr>
        <w:t>kúpnej ceny</w:t>
      </w:r>
      <w:r>
        <w:rPr>
          <w:spacing w:val="-4"/>
          <w:sz w:val="24"/>
        </w:rPr>
        <w:t xml:space="preserve"> </w:t>
      </w:r>
      <w:r>
        <w:rPr>
          <w:sz w:val="24"/>
        </w:rPr>
        <w:t>jednorazovo vystavením faktúry</w:t>
      </w:r>
      <w:r>
        <w:rPr>
          <w:spacing w:val="-4"/>
          <w:sz w:val="24"/>
        </w:rPr>
        <w:t xml:space="preserve"> </w:t>
      </w:r>
      <w:r>
        <w:rPr>
          <w:sz w:val="24"/>
        </w:rPr>
        <w:t>zo</w:t>
      </w:r>
      <w:r>
        <w:rPr>
          <w:spacing w:val="3"/>
          <w:sz w:val="24"/>
        </w:rPr>
        <w:t xml:space="preserve"> </w:t>
      </w:r>
      <w:r>
        <w:rPr>
          <w:sz w:val="24"/>
        </w:rPr>
        <w:t>strany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vyhlasovateľa,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60"/>
        </w:tabs>
        <w:spacing w:before="41"/>
        <w:ind w:left="860" w:hanging="359"/>
        <w:rPr>
          <w:sz w:val="24"/>
        </w:rPr>
      </w:pPr>
      <w:r>
        <w:rPr>
          <w:sz w:val="24"/>
        </w:rPr>
        <w:t>lehota</w:t>
      </w:r>
      <w:r>
        <w:rPr>
          <w:spacing w:val="-4"/>
          <w:sz w:val="24"/>
        </w:rPr>
        <w:t xml:space="preserve"> </w:t>
      </w:r>
      <w:r>
        <w:rPr>
          <w:sz w:val="24"/>
        </w:rPr>
        <w:t>splatnosti: do 30 dní</w:t>
      </w:r>
      <w:r>
        <w:rPr>
          <w:spacing w:val="-1"/>
          <w:sz w:val="24"/>
        </w:rPr>
        <w:t xml:space="preserve"> </w:t>
      </w:r>
      <w:r>
        <w:rPr>
          <w:sz w:val="24"/>
        </w:rPr>
        <w:t>od dňa</w:t>
      </w:r>
      <w:r>
        <w:rPr>
          <w:spacing w:val="-2"/>
          <w:sz w:val="24"/>
        </w:rPr>
        <w:t xml:space="preserve"> </w:t>
      </w:r>
      <w:r>
        <w:rPr>
          <w:sz w:val="24"/>
        </w:rPr>
        <w:t>vystavenia faktúry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vyhlasovateľom,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61"/>
        </w:tabs>
        <w:spacing w:before="41" w:line="276" w:lineRule="auto"/>
        <w:ind w:right="139"/>
        <w:rPr>
          <w:sz w:val="24"/>
        </w:rPr>
      </w:pPr>
      <w:r>
        <w:rPr>
          <w:sz w:val="24"/>
        </w:rPr>
        <w:t>záväzok kupujúceho uhradiť kúpnu cenu v lehote podľa písm. c) vrátane úhrady ostatných nákladov spojených s</w:t>
      </w:r>
      <w:r>
        <w:rPr>
          <w:spacing w:val="-1"/>
          <w:sz w:val="24"/>
        </w:rPr>
        <w:t xml:space="preserve"> </w:t>
      </w:r>
      <w:r>
        <w:rPr>
          <w:sz w:val="24"/>
        </w:rPr>
        <w:t>prevodom nehnuteľností, (nákladov za vypracovanie znaleckého posudku</w:t>
      </w:r>
      <w:r w:rsidR="00421936">
        <w:rPr>
          <w:sz w:val="24"/>
        </w:rPr>
        <w:t xml:space="preserve"> a </w:t>
      </w:r>
      <w:r>
        <w:rPr>
          <w:sz w:val="24"/>
        </w:rPr>
        <w:t>správneho poplatku za návrh na začatie konania o povolení vkladu práv k nehnuteľnostiam do katastra nehnuteľností),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59"/>
          <w:tab w:val="left" w:pos="861"/>
        </w:tabs>
        <w:spacing w:line="278" w:lineRule="auto"/>
        <w:ind w:right="138"/>
        <w:rPr>
          <w:sz w:val="24"/>
        </w:rPr>
      </w:pPr>
      <w:r>
        <w:rPr>
          <w:sz w:val="24"/>
        </w:rPr>
        <w:t>súhlas s</w:t>
      </w:r>
      <w:r>
        <w:rPr>
          <w:spacing w:val="-3"/>
          <w:sz w:val="24"/>
        </w:rPr>
        <w:t xml:space="preserve"> </w:t>
      </w:r>
      <w:r>
        <w:rPr>
          <w:sz w:val="24"/>
        </w:rPr>
        <w:t>podaním návrhu na</w:t>
      </w:r>
      <w:r>
        <w:rPr>
          <w:spacing w:val="-3"/>
          <w:sz w:val="24"/>
        </w:rPr>
        <w:t xml:space="preserve"> </w:t>
      </w:r>
      <w:r>
        <w:rPr>
          <w:sz w:val="24"/>
        </w:rPr>
        <w:t>vklad vlastníckeho práva do</w:t>
      </w:r>
      <w:r>
        <w:rPr>
          <w:spacing w:val="-3"/>
          <w:sz w:val="24"/>
        </w:rPr>
        <w:t xml:space="preserve"> </w:t>
      </w:r>
      <w:r>
        <w:rPr>
          <w:sz w:val="24"/>
        </w:rPr>
        <w:t>katastra nehnuteľností až po zaplatení celej kúpnej ceny podľa písm. a) a c) a ostatných nákladov podľa písm. d),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61"/>
        </w:tabs>
        <w:spacing w:line="276" w:lineRule="auto"/>
        <w:ind w:right="141"/>
        <w:rPr>
          <w:sz w:val="24"/>
        </w:rPr>
      </w:pPr>
      <w:r>
        <w:rPr>
          <w:sz w:val="24"/>
        </w:rPr>
        <w:t>oprávnenie</w:t>
      </w:r>
      <w:r>
        <w:rPr>
          <w:spacing w:val="40"/>
          <w:sz w:val="24"/>
        </w:rPr>
        <w:t xml:space="preserve"> </w:t>
      </w:r>
      <w:r>
        <w:rPr>
          <w:sz w:val="24"/>
        </w:rPr>
        <w:t>vyhlasovateľa</w:t>
      </w:r>
      <w:r>
        <w:rPr>
          <w:spacing w:val="40"/>
          <w:sz w:val="24"/>
        </w:rPr>
        <w:t xml:space="preserve"> </w:t>
      </w:r>
      <w:r>
        <w:rPr>
          <w:sz w:val="24"/>
        </w:rPr>
        <w:t>odstúpiť</w:t>
      </w:r>
      <w:r>
        <w:rPr>
          <w:spacing w:val="40"/>
          <w:sz w:val="24"/>
        </w:rPr>
        <w:t xml:space="preserve"> </w:t>
      </w:r>
      <w:r>
        <w:rPr>
          <w:sz w:val="24"/>
        </w:rPr>
        <w:t>od zmluvy v prípade</w:t>
      </w:r>
      <w:r>
        <w:rPr>
          <w:spacing w:val="40"/>
          <w:sz w:val="24"/>
        </w:rPr>
        <w:t xml:space="preserve"> </w:t>
      </w:r>
      <w:r>
        <w:rPr>
          <w:sz w:val="24"/>
        </w:rPr>
        <w:t>neuhradenia</w:t>
      </w:r>
      <w:r>
        <w:rPr>
          <w:spacing w:val="40"/>
          <w:sz w:val="24"/>
        </w:rPr>
        <w:t xml:space="preserve"> </w:t>
      </w:r>
      <w:r>
        <w:rPr>
          <w:sz w:val="24"/>
        </w:rPr>
        <w:t>celej</w:t>
      </w:r>
      <w:r>
        <w:rPr>
          <w:spacing w:val="40"/>
          <w:sz w:val="24"/>
        </w:rPr>
        <w:t xml:space="preserve"> </w:t>
      </w:r>
      <w:r>
        <w:rPr>
          <w:sz w:val="24"/>
        </w:rPr>
        <w:t>kúpnej ceny podľa písm. b) alebo c) alebo ostatných nákladov podľa písm. d),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61"/>
        </w:tabs>
        <w:spacing w:line="276" w:lineRule="auto"/>
        <w:ind w:right="137"/>
        <w:rPr>
          <w:sz w:val="24"/>
        </w:rPr>
      </w:pPr>
      <w:r>
        <w:rPr>
          <w:sz w:val="24"/>
        </w:rPr>
        <w:t>povinnosť navrhovateľa predložiť vyhlásenie, že nemá akékoľvek finančné záväzky</w:t>
      </w:r>
      <w:r>
        <w:rPr>
          <w:spacing w:val="40"/>
          <w:sz w:val="24"/>
        </w:rPr>
        <w:t xml:space="preserve"> </w:t>
      </w:r>
      <w:r>
        <w:rPr>
          <w:sz w:val="24"/>
        </w:rPr>
        <w:t>po lehote splatnosti a iné záväzky</w:t>
      </w:r>
      <w:r>
        <w:rPr>
          <w:spacing w:val="-3"/>
          <w:sz w:val="24"/>
        </w:rPr>
        <w:t xml:space="preserve"> </w:t>
      </w:r>
      <w:r>
        <w:rPr>
          <w:sz w:val="24"/>
        </w:rPr>
        <w:t>po uplynutí lehoty</w:t>
      </w:r>
      <w:r>
        <w:rPr>
          <w:spacing w:val="-3"/>
          <w:sz w:val="24"/>
        </w:rPr>
        <w:t xml:space="preserve"> </w:t>
      </w:r>
      <w:r>
        <w:rPr>
          <w:sz w:val="24"/>
        </w:rPr>
        <w:t>na plnenie voči mestu alebo voči ním zriadeným alebo založeným právnickým osobám, čo je mesto oprávnený si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overiť,</w:t>
      </w:r>
    </w:p>
    <w:p w:rsidR="00D13559" w:rsidRDefault="004C41EF">
      <w:pPr>
        <w:pStyle w:val="Zkladntext"/>
        <w:spacing w:line="276" w:lineRule="auto"/>
        <w:ind w:right="145"/>
      </w:pPr>
      <w:r>
        <w:t>navrhovateľ, ktorý by bol ku dňu predloženia návrhu kúpnej zmluvy dlžníkom mesta, bude zo súťaže vylúčený,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59"/>
          <w:tab w:val="left" w:pos="861"/>
        </w:tabs>
        <w:spacing w:line="276" w:lineRule="auto"/>
        <w:ind w:right="139"/>
        <w:rPr>
          <w:sz w:val="24"/>
        </w:rPr>
      </w:pPr>
      <w:r>
        <w:rPr>
          <w:sz w:val="24"/>
        </w:rPr>
        <w:t xml:space="preserve">návrh kúpnej zmluvy v písomnej forme </w:t>
      </w:r>
      <w:r>
        <w:rPr>
          <w:b/>
          <w:sz w:val="24"/>
        </w:rPr>
        <w:t xml:space="preserve">podpísaný </w:t>
      </w:r>
      <w:r>
        <w:rPr>
          <w:sz w:val="24"/>
        </w:rPr>
        <w:t>oprávnenou osobou v</w:t>
      </w:r>
      <w:r>
        <w:rPr>
          <w:spacing w:val="-2"/>
          <w:sz w:val="24"/>
        </w:rPr>
        <w:t xml:space="preserve"> </w:t>
      </w:r>
      <w:r>
        <w:rPr>
          <w:sz w:val="24"/>
        </w:rPr>
        <w:t>šiestich vyhotoveniach, (text návrhu kúpnej zmluvy je zverejnený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stránke vyhlasovateľa súťaže </w:t>
      </w:r>
      <w:hyperlink r:id="rId5">
        <w:r>
          <w:rPr>
            <w:color w:val="0462C1"/>
            <w:sz w:val="24"/>
            <w:u w:val="single" w:color="0462C1"/>
          </w:rPr>
          <w:t>https://www.sabinov.sk/navstevnik/uradna-tabula</w:t>
        </w:r>
      </w:hyperlink>
      <w:r>
        <w:rPr>
          <w:color w:val="0462C1"/>
          <w:sz w:val="24"/>
        </w:rPr>
        <w:t xml:space="preserve"> </w:t>
      </w:r>
      <w:r>
        <w:rPr>
          <w:sz w:val="24"/>
        </w:rPr>
        <w:t>pri vyhlásení tejto o. v. s.),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59"/>
          <w:tab w:val="left" w:pos="861"/>
        </w:tabs>
        <w:spacing w:line="278" w:lineRule="auto"/>
        <w:ind w:right="143"/>
        <w:rPr>
          <w:sz w:val="24"/>
        </w:rPr>
      </w:pPr>
      <w:r>
        <w:rPr>
          <w:sz w:val="24"/>
        </w:rPr>
        <w:t>presnú identifikáciu navrhovateľa s</w:t>
      </w:r>
      <w:r>
        <w:rPr>
          <w:spacing w:val="-1"/>
          <w:sz w:val="24"/>
        </w:rPr>
        <w:t xml:space="preserve"> </w:t>
      </w:r>
      <w:r>
        <w:rPr>
          <w:sz w:val="24"/>
        </w:rPr>
        <w:t>písomným vyhlásením navrhovateľa, že uvedené údaje sú ku dňu podania žiadosti bezo zmien, takto:</w:t>
      </w:r>
    </w:p>
    <w:p w:rsidR="00D13559" w:rsidRDefault="004C41EF">
      <w:pPr>
        <w:pStyle w:val="Odsekzoznamu"/>
        <w:numPr>
          <w:ilvl w:val="1"/>
          <w:numId w:val="2"/>
        </w:numPr>
        <w:tabs>
          <w:tab w:val="left" w:pos="2300"/>
          <w:tab w:val="left" w:pos="2302"/>
        </w:tabs>
        <w:spacing w:before="231" w:line="276" w:lineRule="auto"/>
        <w:ind w:right="138"/>
        <w:rPr>
          <w:sz w:val="24"/>
        </w:rPr>
      </w:pPr>
      <w:r>
        <w:rPr>
          <w:sz w:val="24"/>
        </w:rPr>
        <w:t>kupujúci</w:t>
      </w:r>
      <w:r>
        <w:rPr>
          <w:spacing w:val="40"/>
          <w:sz w:val="24"/>
        </w:rPr>
        <w:t xml:space="preserve"> </w:t>
      </w:r>
      <w:r>
        <w:rPr>
          <w:sz w:val="24"/>
        </w:rPr>
        <w:t>– fyzická osoba - titul, meno a</w:t>
      </w:r>
      <w:r>
        <w:rPr>
          <w:spacing w:val="-2"/>
          <w:sz w:val="24"/>
        </w:rPr>
        <w:t xml:space="preserve"> </w:t>
      </w:r>
      <w:r>
        <w:rPr>
          <w:sz w:val="24"/>
        </w:rPr>
        <w:t>priezvisko, rodné priezvisko, dátum narodenia, miesto trvalého pobytu, prípadne bankové spojenie - číslo účtu, v prípade manželov identifikačné údaje obidvoch, alebo</w:t>
      </w:r>
    </w:p>
    <w:p w:rsidR="00D13559" w:rsidRDefault="004C41EF">
      <w:pPr>
        <w:pStyle w:val="Odsekzoznamu"/>
        <w:numPr>
          <w:ilvl w:val="1"/>
          <w:numId w:val="2"/>
        </w:numPr>
        <w:tabs>
          <w:tab w:val="left" w:pos="2300"/>
          <w:tab w:val="left" w:pos="2302"/>
        </w:tabs>
        <w:spacing w:before="1" w:line="276" w:lineRule="auto"/>
        <w:ind w:right="139"/>
        <w:rPr>
          <w:sz w:val="24"/>
        </w:rPr>
      </w:pPr>
      <w:r>
        <w:rPr>
          <w:sz w:val="24"/>
        </w:rPr>
        <w:t>kupujúci</w:t>
      </w:r>
      <w:r>
        <w:rPr>
          <w:spacing w:val="40"/>
          <w:sz w:val="24"/>
        </w:rPr>
        <w:t xml:space="preserve"> </w:t>
      </w:r>
      <w:r>
        <w:rPr>
          <w:sz w:val="24"/>
        </w:rPr>
        <w:t>– fyzická osoba podnikateľ zapísaná v živnostenskom registri (ŽR)</w:t>
      </w:r>
      <w:r>
        <w:rPr>
          <w:spacing w:val="40"/>
          <w:sz w:val="24"/>
        </w:rPr>
        <w:t xml:space="preserve"> </w:t>
      </w:r>
      <w:r>
        <w:rPr>
          <w:sz w:val="24"/>
        </w:rPr>
        <w:t>- obchodné meno,</w:t>
      </w:r>
      <w:r>
        <w:rPr>
          <w:spacing w:val="40"/>
          <w:sz w:val="24"/>
        </w:rPr>
        <w:t xml:space="preserve"> </w:t>
      </w:r>
      <w:r>
        <w:rPr>
          <w:sz w:val="24"/>
        </w:rPr>
        <w:t>sídlo, IČO, bankové spojenie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- číslo účtu, </w:t>
      </w:r>
      <w:r>
        <w:rPr>
          <w:spacing w:val="-2"/>
          <w:sz w:val="24"/>
        </w:rPr>
        <w:t>alebo</w:t>
      </w:r>
    </w:p>
    <w:p w:rsidR="00D13559" w:rsidRDefault="00D13559">
      <w:pPr>
        <w:pStyle w:val="Odsekzoznamu"/>
        <w:spacing w:line="276" w:lineRule="auto"/>
        <w:rPr>
          <w:sz w:val="24"/>
        </w:rPr>
        <w:sectPr w:rsidR="00D13559">
          <w:pgSz w:w="11910" w:h="16840"/>
          <w:pgMar w:top="1320" w:right="1275" w:bottom="280" w:left="1275" w:header="708" w:footer="708" w:gutter="0"/>
          <w:cols w:space="708"/>
        </w:sectPr>
      </w:pPr>
    </w:p>
    <w:p w:rsidR="00D13559" w:rsidRDefault="004C41EF">
      <w:pPr>
        <w:pStyle w:val="Odsekzoznamu"/>
        <w:numPr>
          <w:ilvl w:val="1"/>
          <w:numId w:val="2"/>
        </w:numPr>
        <w:tabs>
          <w:tab w:val="left" w:pos="2300"/>
          <w:tab w:val="left" w:pos="2302"/>
        </w:tabs>
        <w:spacing w:before="72" w:line="276" w:lineRule="auto"/>
        <w:ind w:right="140"/>
        <w:rPr>
          <w:sz w:val="24"/>
        </w:rPr>
      </w:pPr>
      <w:r>
        <w:rPr>
          <w:sz w:val="24"/>
        </w:rPr>
        <w:lastRenderedPageBreak/>
        <w:t>kupujúci – právnická osoba (PO) - obchodné meno, sídlo, IČO,</w:t>
      </w:r>
      <w:r>
        <w:rPr>
          <w:spacing w:val="40"/>
          <w:sz w:val="24"/>
        </w:rPr>
        <w:t xml:space="preserve"> </w:t>
      </w:r>
      <w:r>
        <w:rPr>
          <w:sz w:val="24"/>
        </w:rPr>
        <w:t>bankové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spojenie</w:t>
      </w:r>
      <w:r>
        <w:rPr>
          <w:spacing w:val="77"/>
          <w:w w:val="150"/>
          <w:sz w:val="24"/>
        </w:rPr>
        <w:t xml:space="preserve"> </w:t>
      </w:r>
      <w:r>
        <w:rPr>
          <w:sz w:val="24"/>
        </w:rPr>
        <w:t>-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číslo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účtu,</w:t>
      </w:r>
      <w:r>
        <w:rPr>
          <w:spacing w:val="75"/>
          <w:w w:val="150"/>
          <w:sz w:val="24"/>
        </w:rPr>
        <w:t xml:space="preserve"> </w:t>
      </w:r>
      <w:r>
        <w:rPr>
          <w:sz w:val="24"/>
        </w:rPr>
        <w:t>štatutárny</w:t>
      </w:r>
      <w:r>
        <w:rPr>
          <w:spacing w:val="80"/>
          <w:sz w:val="24"/>
        </w:rPr>
        <w:t xml:space="preserve"> </w:t>
      </w:r>
      <w:r>
        <w:rPr>
          <w:sz w:val="24"/>
        </w:rPr>
        <w:t>orgán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-</w:t>
      </w:r>
      <w:r>
        <w:rPr>
          <w:spacing w:val="74"/>
          <w:w w:val="150"/>
          <w:sz w:val="24"/>
        </w:rPr>
        <w:t xml:space="preserve"> </w:t>
      </w:r>
      <w:r>
        <w:rPr>
          <w:sz w:val="24"/>
        </w:rPr>
        <w:t>podľa</w:t>
      </w:r>
      <w:r>
        <w:rPr>
          <w:spacing w:val="73"/>
          <w:w w:val="150"/>
          <w:sz w:val="24"/>
        </w:rPr>
        <w:t xml:space="preserve"> </w:t>
      </w:r>
      <w:r>
        <w:rPr>
          <w:sz w:val="24"/>
        </w:rPr>
        <w:t>výpisu z</w:t>
      </w:r>
      <w:r>
        <w:rPr>
          <w:spacing w:val="-3"/>
          <w:sz w:val="24"/>
        </w:rPr>
        <w:t xml:space="preserve"> </w:t>
      </w:r>
      <w:r>
        <w:rPr>
          <w:sz w:val="24"/>
        </w:rPr>
        <w:t>príslušného registra, údaj o</w:t>
      </w:r>
      <w:r>
        <w:rPr>
          <w:spacing w:val="-3"/>
          <w:sz w:val="24"/>
        </w:rPr>
        <w:t xml:space="preserve"> </w:t>
      </w:r>
      <w:r>
        <w:rPr>
          <w:sz w:val="24"/>
        </w:rPr>
        <w:t>registrácii - Obchodný</w:t>
      </w:r>
      <w:r>
        <w:rPr>
          <w:spacing w:val="-2"/>
          <w:sz w:val="24"/>
        </w:rPr>
        <w:t xml:space="preserve"> </w:t>
      </w:r>
      <w:r>
        <w:rPr>
          <w:sz w:val="24"/>
        </w:rPr>
        <w:t>register Okresného súdu ......., oddiel ......, vložka ..., alebo iný register</w:t>
      </w:r>
    </w:p>
    <w:p w:rsidR="00D13559" w:rsidRDefault="00D13559">
      <w:pPr>
        <w:pStyle w:val="Zkladntext"/>
        <w:spacing w:before="43"/>
        <w:ind w:left="0"/>
        <w:jc w:val="left"/>
      </w:pPr>
    </w:p>
    <w:p w:rsidR="00D13559" w:rsidRDefault="004C41EF">
      <w:pPr>
        <w:pStyle w:val="Odsekzoznamu"/>
        <w:numPr>
          <w:ilvl w:val="0"/>
          <w:numId w:val="2"/>
        </w:numPr>
        <w:tabs>
          <w:tab w:val="left" w:pos="860"/>
        </w:tabs>
        <w:ind w:left="860" w:hanging="359"/>
        <w:rPr>
          <w:sz w:val="24"/>
        </w:rPr>
      </w:pPr>
      <w:r>
        <w:rPr>
          <w:sz w:val="24"/>
        </w:rPr>
        <w:t>súhlas</w:t>
      </w:r>
      <w:r>
        <w:rPr>
          <w:spacing w:val="-3"/>
          <w:sz w:val="24"/>
        </w:rPr>
        <w:t xml:space="preserve"> </w:t>
      </w:r>
      <w:r>
        <w:rPr>
          <w:sz w:val="24"/>
        </w:rPr>
        <w:t>s</w:t>
      </w:r>
      <w:r>
        <w:rPr>
          <w:spacing w:val="-1"/>
          <w:sz w:val="24"/>
        </w:rPr>
        <w:t xml:space="preserve"> </w:t>
      </w:r>
      <w:r>
        <w:rPr>
          <w:sz w:val="24"/>
        </w:rPr>
        <w:t>podmienkami</w:t>
      </w:r>
      <w:r>
        <w:rPr>
          <w:spacing w:val="-1"/>
          <w:sz w:val="24"/>
        </w:rPr>
        <w:t xml:space="preserve"> </w:t>
      </w:r>
      <w:r>
        <w:rPr>
          <w:sz w:val="24"/>
        </w:rPr>
        <w:t>obchodnej</w:t>
      </w:r>
      <w:r>
        <w:rPr>
          <w:spacing w:val="-1"/>
          <w:sz w:val="24"/>
        </w:rPr>
        <w:t xml:space="preserve"> </w:t>
      </w:r>
      <w:r>
        <w:rPr>
          <w:sz w:val="24"/>
        </w:rPr>
        <w:t>verejnej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súťaže,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59"/>
          <w:tab w:val="left" w:pos="861"/>
        </w:tabs>
        <w:spacing w:before="41" w:line="276" w:lineRule="auto"/>
        <w:ind w:right="137"/>
        <w:rPr>
          <w:sz w:val="24"/>
        </w:rPr>
      </w:pPr>
      <w:r>
        <w:rPr>
          <w:sz w:val="24"/>
        </w:rPr>
        <w:t>doklad navrhovateľa, ktorý podá návrh do</w:t>
      </w:r>
      <w:r>
        <w:rPr>
          <w:spacing w:val="-1"/>
          <w:sz w:val="24"/>
        </w:rPr>
        <w:t xml:space="preserve"> </w:t>
      </w:r>
      <w:r>
        <w:rPr>
          <w:sz w:val="24"/>
        </w:rPr>
        <w:t>obchodnej verejnej súťaže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z w:val="24"/>
        </w:rPr>
        <w:t>zložení finančnej</w:t>
      </w:r>
      <w:r>
        <w:rPr>
          <w:spacing w:val="-1"/>
          <w:sz w:val="24"/>
        </w:rPr>
        <w:t xml:space="preserve"> </w:t>
      </w:r>
      <w:r>
        <w:rPr>
          <w:sz w:val="24"/>
        </w:rPr>
        <w:t>zábezpeky</w:t>
      </w:r>
      <w:r>
        <w:rPr>
          <w:spacing w:val="-6"/>
          <w:sz w:val="24"/>
        </w:rPr>
        <w:t xml:space="preserve"> </w:t>
      </w:r>
      <w:r>
        <w:rPr>
          <w:sz w:val="24"/>
        </w:rPr>
        <w:t>minimálne</w:t>
      </w:r>
      <w:r>
        <w:rPr>
          <w:spacing w:val="-2"/>
          <w:sz w:val="24"/>
        </w:rPr>
        <w:t xml:space="preserve"> </w:t>
      </w:r>
      <w:r>
        <w:rPr>
          <w:sz w:val="24"/>
        </w:rPr>
        <w:t>vo</w:t>
      </w:r>
      <w:r>
        <w:rPr>
          <w:spacing w:val="-1"/>
          <w:sz w:val="24"/>
        </w:rPr>
        <w:t xml:space="preserve"> </w:t>
      </w:r>
      <w:r>
        <w:rPr>
          <w:sz w:val="24"/>
        </w:rPr>
        <w:t>výške</w:t>
      </w:r>
      <w:r>
        <w:rPr>
          <w:spacing w:val="-2"/>
          <w:sz w:val="24"/>
        </w:rPr>
        <w:t xml:space="preserve"> </w:t>
      </w:r>
      <w:r>
        <w:rPr>
          <w:sz w:val="24"/>
        </w:rPr>
        <w:t>50%</w:t>
      </w:r>
      <w:r>
        <w:rPr>
          <w:spacing w:val="-2"/>
          <w:sz w:val="24"/>
        </w:rPr>
        <w:t xml:space="preserve"> </w:t>
      </w:r>
      <w:r>
        <w:rPr>
          <w:sz w:val="24"/>
        </w:rPr>
        <w:t>z minimálnej</w:t>
      </w:r>
      <w:r>
        <w:rPr>
          <w:spacing w:val="-1"/>
          <w:sz w:val="24"/>
        </w:rPr>
        <w:t xml:space="preserve"> </w:t>
      </w:r>
      <w:r>
        <w:rPr>
          <w:sz w:val="24"/>
        </w:rPr>
        <w:t>ceny, uvedenej</w:t>
      </w:r>
      <w:r>
        <w:rPr>
          <w:spacing w:val="-1"/>
          <w:sz w:val="24"/>
        </w:rPr>
        <w:t xml:space="preserve"> </w:t>
      </w:r>
      <w:r>
        <w:rPr>
          <w:sz w:val="24"/>
        </w:rPr>
        <w:t>v</w:t>
      </w:r>
      <w:r>
        <w:rPr>
          <w:spacing w:val="-1"/>
          <w:sz w:val="24"/>
        </w:rPr>
        <w:t xml:space="preserve"> </w:t>
      </w:r>
      <w:r>
        <w:rPr>
          <w:sz w:val="24"/>
        </w:rPr>
        <w:t>písmene</w:t>
      </w:r>
    </w:p>
    <w:p w:rsidR="00D13559" w:rsidRDefault="004C41EF">
      <w:pPr>
        <w:pStyle w:val="Zkladntext"/>
        <w:tabs>
          <w:tab w:val="left" w:pos="4431"/>
          <w:tab w:val="left" w:pos="7865"/>
        </w:tabs>
        <w:spacing w:line="276" w:lineRule="auto"/>
        <w:ind w:right="139"/>
      </w:pPr>
      <w:r>
        <w:t>a) týchto podmienok za nehnuteľný majetok, ktorú zloží na účet vyhlasovateľa (č. ú. vo</w:t>
      </w:r>
      <w:r>
        <w:rPr>
          <w:spacing w:val="-2"/>
        </w:rPr>
        <w:t xml:space="preserve"> </w:t>
      </w:r>
      <w:r>
        <w:t>formáte IBAN: SK48 0200 0000 0034 8926 4653), zmluvu o</w:t>
      </w:r>
      <w:r>
        <w:rPr>
          <w:spacing w:val="-1"/>
        </w:rPr>
        <w:t xml:space="preserve"> </w:t>
      </w:r>
      <w:r>
        <w:t xml:space="preserve">finančnej zábezpeke podpísanú oprávnenou osobou navrhovateľa v dvoch vyhotoveniach, (text zmluvy je </w:t>
      </w:r>
      <w:r>
        <w:rPr>
          <w:spacing w:val="-2"/>
        </w:rPr>
        <w:t>zverejnený</w:t>
      </w:r>
      <w:r>
        <w:tab/>
        <w:t>na stránke</w:t>
      </w:r>
      <w:r>
        <w:tab/>
      </w:r>
      <w:r>
        <w:rPr>
          <w:spacing w:val="-2"/>
        </w:rPr>
        <w:t xml:space="preserve">vyhlasovateľa </w:t>
      </w:r>
      <w:r>
        <w:t xml:space="preserve">súťaže </w:t>
      </w:r>
      <w:hyperlink r:id="rId6">
        <w:r>
          <w:rPr>
            <w:color w:val="0462C1"/>
            <w:u w:val="single" w:color="0462C1"/>
          </w:rPr>
          <w:t>https://www.sabinov.sk/navstevnik/uradna-tabula</w:t>
        </w:r>
      </w:hyperlink>
      <w:r>
        <w:rPr>
          <w:color w:val="0462C1"/>
          <w:spacing w:val="40"/>
        </w:rPr>
        <w:t xml:space="preserve"> </w:t>
      </w:r>
      <w:r>
        <w:t>pri vyhlásení tejto o. v. s.),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59"/>
        </w:tabs>
        <w:spacing w:before="2"/>
        <w:ind w:left="859" w:hanging="358"/>
        <w:rPr>
          <w:sz w:val="24"/>
        </w:rPr>
      </w:pPr>
      <w:r>
        <w:rPr>
          <w:sz w:val="24"/>
        </w:rPr>
        <w:t>údaje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oprávnenej kontaktnej</w:t>
      </w:r>
      <w:r>
        <w:rPr>
          <w:spacing w:val="-1"/>
          <w:sz w:val="24"/>
        </w:rPr>
        <w:t xml:space="preserve"> </w:t>
      </w:r>
      <w:r>
        <w:rPr>
          <w:sz w:val="24"/>
        </w:rPr>
        <w:t>osobe, telefón,</w:t>
      </w:r>
      <w:r>
        <w:rPr>
          <w:spacing w:val="-1"/>
          <w:sz w:val="24"/>
        </w:rPr>
        <w:t xml:space="preserve"> </w:t>
      </w:r>
      <w:r>
        <w:rPr>
          <w:sz w:val="24"/>
        </w:rPr>
        <w:t>mobil, e-</w:t>
      </w:r>
      <w:r>
        <w:rPr>
          <w:spacing w:val="-2"/>
          <w:sz w:val="24"/>
        </w:rPr>
        <w:t>mail,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61"/>
        </w:tabs>
        <w:spacing w:before="40" w:line="276" w:lineRule="auto"/>
        <w:ind w:right="140"/>
        <w:rPr>
          <w:sz w:val="24"/>
        </w:rPr>
      </w:pPr>
      <w:r>
        <w:rPr>
          <w:sz w:val="24"/>
        </w:rPr>
        <w:t>vyhodnotenie</w:t>
      </w:r>
      <w:r>
        <w:rPr>
          <w:spacing w:val="78"/>
          <w:sz w:val="24"/>
        </w:rPr>
        <w:t xml:space="preserve"> </w:t>
      </w:r>
      <w:r>
        <w:rPr>
          <w:sz w:val="24"/>
        </w:rPr>
        <w:t>obchodnej</w:t>
      </w:r>
      <w:r>
        <w:rPr>
          <w:spacing w:val="76"/>
          <w:sz w:val="24"/>
        </w:rPr>
        <w:t xml:space="preserve"> </w:t>
      </w:r>
      <w:r>
        <w:rPr>
          <w:sz w:val="24"/>
        </w:rPr>
        <w:t>verejnej</w:t>
      </w:r>
      <w:r>
        <w:rPr>
          <w:spacing w:val="76"/>
          <w:sz w:val="24"/>
        </w:rPr>
        <w:t xml:space="preserve"> </w:t>
      </w:r>
      <w:r>
        <w:rPr>
          <w:sz w:val="24"/>
        </w:rPr>
        <w:t>súťaže</w:t>
      </w:r>
      <w:r>
        <w:rPr>
          <w:spacing w:val="75"/>
          <w:sz w:val="24"/>
        </w:rPr>
        <w:t xml:space="preserve"> </w:t>
      </w:r>
      <w:r>
        <w:rPr>
          <w:sz w:val="24"/>
        </w:rPr>
        <w:t>bude</w:t>
      </w:r>
      <w:r>
        <w:rPr>
          <w:spacing w:val="79"/>
          <w:sz w:val="24"/>
        </w:rPr>
        <w:t xml:space="preserve"> </w:t>
      </w:r>
      <w:r>
        <w:rPr>
          <w:sz w:val="24"/>
        </w:rPr>
        <w:t>oznámené</w:t>
      </w:r>
      <w:r>
        <w:rPr>
          <w:spacing w:val="74"/>
          <w:sz w:val="24"/>
        </w:rPr>
        <w:t xml:space="preserve"> </w:t>
      </w:r>
      <w:r>
        <w:rPr>
          <w:sz w:val="24"/>
        </w:rPr>
        <w:t>všetkým navrhovateľom v lehote do 30 dní od vyhodnotenia súťaže,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60"/>
        </w:tabs>
        <w:spacing w:line="275" w:lineRule="exact"/>
        <w:ind w:left="860" w:hanging="359"/>
        <w:rPr>
          <w:sz w:val="24"/>
        </w:rPr>
      </w:pPr>
      <w:r>
        <w:rPr>
          <w:sz w:val="24"/>
        </w:rPr>
        <w:t>vyhlasovateľ</w:t>
      </w:r>
      <w:r>
        <w:rPr>
          <w:spacing w:val="-5"/>
          <w:sz w:val="24"/>
        </w:rPr>
        <w:t xml:space="preserve"> </w:t>
      </w:r>
      <w:r>
        <w:rPr>
          <w:sz w:val="24"/>
        </w:rPr>
        <w:t>ma</w:t>
      </w:r>
      <w:r>
        <w:rPr>
          <w:spacing w:val="-2"/>
          <w:sz w:val="24"/>
        </w:rPr>
        <w:t xml:space="preserve"> </w:t>
      </w:r>
      <w:r>
        <w:rPr>
          <w:sz w:val="24"/>
        </w:rPr>
        <w:t>právo</w:t>
      </w:r>
      <w:r>
        <w:rPr>
          <w:spacing w:val="-1"/>
          <w:sz w:val="24"/>
        </w:rPr>
        <w:t xml:space="preserve"> </w:t>
      </w:r>
      <w:r>
        <w:rPr>
          <w:sz w:val="24"/>
        </w:rPr>
        <w:t>nevybrať</w:t>
      </w:r>
      <w:r>
        <w:rPr>
          <w:spacing w:val="-2"/>
          <w:sz w:val="24"/>
        </w:rPr>
        <w:t xml:space="preserve"> </w:t>
      </w:r>
      <w:r>
        <w:rPr>
          <w:sz w:val="24"/>
        </w:rPr>
        <w:t>ani</w:t>
      </w:r>
      <w:r>
        <w:rPr>
          <w:spacing w:val="-1"/>
          <w:sz w:val="24"/>
        </w:rPr>
        <w:t xml:space="preserve"> </w:t>
      </w:r>
      <w:r>
        <w:rPr>
          <w:sz w:val="24"/>
        </w:rPr>
        <w:t>jeden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3"/>
          <w:sz w:val="24"/>
        </w:rPr>
        <w:t xml:space="preserve"> </w:t>
      </w:r>
      <w:r>
        <w:rPr>
          <w:sz w:val="24"/>
        </w:rPr>
        <w:t>návrhov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uzavretie</w:t>
      </w:r>
      <w:r>
        <w:rPr>
          <w:spacing w:val="-2"/>
          <w:sz w:val="24"/>
        </w:rPr>
        <w:t xml:space="preserve"> zmluvy,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61"/>
        </w:tabs>
        <w:spacing w:before="41" w:line="276" w:lineRule="auto"/>
        <w:ind w:right="141"/>
        <w:rPr>
          <w:sz w:val="24"/>
        </w:rPr>
      </w:pPr>
      <w:r>
        <w:rPr>
          <w:sz w:val="24"/>
        </w:rPr>
        <w:t>vyhlasovateľ všetky návrhy podané do obchodnej verejnej súťaže zverejní do 10 pracovných dní od uplynutia lehoty na predkladanie návrhov, a to po dobu minimálne 30 dní na svojej úradnej tabuli a na svojom webovom sídle. Deň vyhodnocovania súťažných návrhov vyhlasovateľ neurčí skôr ako uplynie lehota na zverejnenie návrhov podľa predchádzajúcej vety.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61"/>
        </w:tabs>
        <w:spacing w:before="2" w:line="276" w:lineRule="auto"/>
        <w:ind w:right="138"/>
        <w:rPr>
          <w:sz w:val="24"/>
        </w:rPr>
      </w:pPr>
      <w:r>
        <w:rPr>
          <w:sz w:val="24"/>
        </w:rPr>
        <w:t>vyhlasovateľ si v</w:t>
      </w:r>
      <w:r>
        <w:rPr>
          <w:spacing w:val="-1"/>
          <w:sz w:val="24"/>
        </w:rPr>
        <w:t xml:space="preserve"> </w:t>
      </w:r>
      <w:r>
        <w:rPr>
          <w:sz w:val="24"/>
        </w:rPr>
        <w:t>súlade s</w:t>
      </w:r>
      <w:r>
        <w:rPr>
          <w:spacing w:val="-2"/>
          <w:sz w:val="24"/>
        </w:rPr>
        <w:t xml:space="preserve"> </w:t>
      </w:r>
      <w:r>
        <w:rPr>
          <w:sz w:val="24"/>
        </w:rPr>
        <w:t>§ 283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Obchodného zákonníka vyhradzuje právo zmeniť už uverejnené podmienky súťaže alebo súťaž zrušiť. V prípade zmeny alebo zrušenia súťaže budú tieto skutočnosti uverejnené spôsobom, akým boli vyhlásené podmienky </w:t>
      </w:r>
      <w:r>
        <w:rPr>
          <w:spacing w:val="-2"/>
          <w:sz w:val="24"/>
        </w:rPr>
        <w:t>súťaže.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59"/>
          <w:tab w:val="left" w:pos="861"/>
        </w:tabs>
        <w:spacing w:before="1" w:line="276" w:lineRule="auto"/>
        <w:ind w:right="141"/>
        <w:rPr>
          <w:sz w:val="24"/>
        </w:rPr>
      </w:pPr>
      <w:r>
        <w:rPr>
          <w:sz w:val="24"/>
        </w:rPr>
        <w:t>v</w:t>
      </w:r>
      <w:r>
        <w:rPr>
          <w:spacing w:val="-1"/>
          <w:sz w:val="24"/>
        </w:rPr>
        <w:t xml:space="preserve"> </w:t>
      </w:r>
      <w:r>
        <w:rPr>
          <w:sz w:val="24"/>
        </w:rPr>
        <w:t>súlade s</w:t>
      </w:r>
      <w:r>
        <w:rPr>
          <w:spacing w:val="-1"/>
          <w:sz w:val="24"/>
        </w:rPr>
        <w:t xml:space="preserve"> </w:t>
      </w:r>
      <w:r>
        <w:rPr>
          <w:sz w:val="24"/>
        </w:rPr>
        <w:t>§ 284</w:t>
      </w:r>
      <w:r>
        <w:rPr>
          <w:spacing w:val="-1"/>
          <w:sz w:val="24"/>
        </w:rPr>
        <w:t xml:space="preserve"> </w:t>
      </w:r>
      <w:r>
        <w:rPr>
          <w:sz w:val="24"/>
        </w:rPr>
        <w:t>Obchodného zákonníka bude do súťaže zahrnutý len ten návrh, ktorého obsah zodpovedá uverejneným podmienkam súťaže. Navrhovatelia nemajú nárok na náhradu nákladov spojených s účasťou na súťaži.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61"/>
        </w:tabs>
        <w:spacing w:line="278" w:lineRule="auto"/>
        <w:ind w:right="141"/>
        <w:rPr>
          <w:sz w:val="24"/>
        </w:rPr>
      </w:pPr>
      <w:r>
        <w:rPr>
          <w:sz w:val="24"/>
        </w:rPr>
        <w:t>vyhlasovateľ si v</w:t>
      </w:r>
      <w:r>
        <w:rPr>
          <w:spacing w:val="-1"/>
          <w:sz w:val="24"/>
        </w:rPr>
        <w:t xml:space="preserve"> </w:t>
      </w:r>
      <w:r>
        <w:rPr>
          <w:sz w:val="24"/>
        </w:rPr>
        <w:t>zmysle § 287 ods. 2</w:t>
      </w:r>
      <w:r>
        <w:rPr>
          <w:spacing w:val="40"/>
          <w:sz w:val="24"/>
        </w:rPr>
        <w:t xml:space="preserve"> </w:t>
      </w:r>
      <w:r>
        <w:rPr>
          <w:sz w:val="24"/>
        </w:rPr>
        <w:t>Obchodného zákonníka vyhradzuje právo odmietnuť všetky predložené návrhy bez uvedenia dôvodu.</w:t>
      </w:r>
    </w:p>
    <w:p w:rsidR="00D13559" w:rsidRDefault="004C41EF">
      <w:pPr>
        <w:pStyle w:val="Odsekzoznamu"/>
        <w:numPr>
          <w:ilvl w:val="0"/>
          <w:numId w:val="2"/>
        </w:numPr>
        <w:tabs>
          <w:tab w:val="left" w:pos="859"/>
          <w:tab w:val="left" w:pos="861"/>
        </w:tabs>
        <w:spacing w:line="276" w:lineRule="auto"/>
        <w:ind w:right="142"/>
        <w:rPr>
          <w:sz w:val="24"/>
        </w:rPr>
      </w:pPr>
      <w:r>
        <w:rPr>
          <w:sz w:val="24"/>
        </w:rPr>
        <w:t>navrhovateľ</w:t>
      </w:r>
      <w:r>
        <w:rPr>
          <w:spacing w:val="28"/>
          <w:sz w:val="24"/>
        </w:rPr>
        <w:t xml:space="preserve"> </w:t>
      </w:r>
      <w:r>
        <w:rPr>
          <w:sz w:val="24"/>
        </w:rPr>
        <w:t>predložením</w:t>
      </w:r>
      <w:r>
        <w:rPr>
          <w:spacing w:val="29"/>
          <w:sz w:val="24"/>
        </w:rPr>
        <w:t xml:space="preserve"> </w:t>
      </w:r>
      <w:r>
        <w:rPr>
          <w:sz w:val="24"/>
        </w:rPr>
        <w:t>návrhu</w:t>
      </w:r>
      <w:r>
        <w:rPr>
          <w:spacing w:val="27"/>
          <w:sz w:val="24"/>
        </w:rPr>
        <w:t xml:space="preserve"> </w:t>
      </w:r>
      <w:r>
        <w:rPr>
          <w:sz w:val="24"/>
        </w:rPr>
        <w:t>v</w:t>
      </w:r>
      <w:r>
        <w:rPr>
          <w:spacing w:val="-1"/>
          <w:sz w:val="24"/>
        </w:rPr>
        <w:t xml:space="preserve"> </w:t>
      </w:r>
      <w:r>
        <w:rPr>
          <w:sz w:val="24"/>
        </w:rPr>
        <w:t>obchodnej</w:t>
      </w:r>
      <w:r>
        <w:rPr>
          <w:spacing w:val="28"/>
          <w:sz w:val="24"/>
        </w:rPr>
        <w:t xml:space="preserve"> </w:t>
      </w:r>
      <w:r>
        <w:rPr>
          <w:sz w:val="24"/>
        </w:rPr>
        <w:t>verejnej</w:t>
      </w:r>
      <w:r>
        <w:rPr>
          <w:spacing w:val="28"/>
          <w:sz w:val="24"/>
        </w:rPr>
        <w:t xml:space="preserve"> </w:t>
      </w:r>
      <w:r>
        <w:rPr>
          <w:sz w:val="24"/>
        </w:rPr>
        <w:t>súťaži</w:t>
      </w:r>
      <w:r>
        <w:rPr>
          <w:spacing w:val="28"/>
          <w:sz w:val="24"/>
        </w:rPr>
        <w:t xml:space="preserve"> </w:t>
      </w:r>
      <w:r>
        <w:rPr>
          <w:sz w:val="24"/>
        </w:rPr>
        <w:t>súhlasí</w:t>
      </w:r>
      <w:r>
        <w:rPr>
          <w:spacing w:val="28"/>
          <w:sz w:val="24"/>
        </w:rPr>
        <w:t xml:space="preserve"> </w:t>
      </w:r>
      <w:r>
        <w:rPr>
          <w:sz w:val="24"/>
        </w:rPr>
        <w:t>so</w:t>
      </w:r>
      <w:r>
        <w:rPr>
          <w:spacing w:val="-4"/>
          <w:sz w:val="24"/>
        </w:rPr>
        <w:t xml:space="preserve"> </w:t>
      </w:r>
      <w:r>
        <w:rPr>
          <w:sz w:val="24"/>
        </w:rPr>
        <w:t>zverejnením a sprístupnením jeho osobných údajov na účel prevodu vlastníctva,</w:t>
      </w:r>
    </w:p>
    <w:p w:rsidR="00D13559" w:rsidRPr="008E7DD0" w:rsidRDefault="004C41EF" w:rsidP="008E7DD0">
      <w:pPr>
        <w:pStyle w:val="Odsekzoznamu"/>
        <w:numPr>
          <w:ilvl w:val="0"/>
          <w:numId w:val="2"/>
        </w:numPr>
        <w:tabs>
          <w:tab w:val="left" w:pos="861"/>
        </w:tabs>
        <w:spacing w:line="278" w:lineRule="auto"/>
        <w:ind w:right="146"/>
        <w:rPr>
          <w:sz w:val="24"/>
        </w:rPr>
        <w:sectPr w:rsidR="00D13559" w:rsidRPr="008E7DD0">
          <w:pgSz w:w="11910" w:h="16840"/>
          <w:pgMar w:top="1320" w:right="1275" w:bottom="280" w:left="1275" w:header="708" w:footer="708" w:gutter="0"/>
          <w:cols w:space="708"/>
        </w:sectPr>
      </w:pPr>
      <w:r>
        <w:rPr>
          <w:sz w:val="24"/>
        </w:rPr>
        <w:t xml:space="preserve">právo navrhovateľa odvolať predložený návrh do uplynutia lehoty na predkladanie </w:t>
      </w:r>
      <w:r w:rsidR="008E7DD0">
        <w:rPr>
          <w:spacing w:val="-2"/>
          <w:sz w:val="24"/>
        </w:rPr>
        <w:t>návrhov.</w:t>
      </w:r>
      <w:bookmarkStart w:id="0" w:name="_GoBack"/>
      <w:bookmarkEnd w:id="0"/>
    </w:p>
    <w:p w:rsidR="00D13559" w:rsidRDefault="004C41EF">
      <w:pPr>
        <w:pStyle w:val="Nadpis1"/>
        <w:numPr>
          <w:ilvl w:val="0"/>
          <w:numId w:val="3"/>
        </w:numPr>
        <w:tabs>
          <w:tab w:val="left" w:pos="849"/>
        </w:tabs>
        <w:spacing w:before="60"/>
        <w:ind w:left="849"/>
      </w:pPr>
      <w:r>
        <w:lastRenderedPageBreak/>
        <w:t>Obhliadka</w:t>
      </w:r>
      <w:r>
        <w:rPr>
          <w:spacing w:val="-3"/>
        </w:rPr>
        <w:t xml:space="preserve"> </w:t>
      </w:r>
      <w:r>
        <w:rPr>
          <w:spacing w:val="-2"/>
        </w:rPr>
        <w:t>majetku</w:t>
      </w:r>
    </w:p>
    <w:p w:rsidR="00D13559" w:rsidRDefault="00D13559">
      <w:pPr>
        <w:pStyle w:val="Zkladntext"/>
        <w:spacing w:before="9"/>
        <w:ind w:left="0"/>
        <w:jc w:val="left"/>
        <w:rPr>
          <w:b/>
          <w:sz w:val="27"/>
        </w:rPr>
      </w:pPr>
    </w:p>
    <w:p w:rsidR="00D13559" w:rsidRDefault="004C41EF">
      <w:pPr>
        <w:pStyle w:val="Odsekzoznamu"/>
        <w:numPr>
          <w:ilvl w:val="0"/>
          <w:numId w:val="1"/>
        </w:numPr>
        <w:tabs>
          <w:tab w:val="left" w:pos="861"/>
        </w:tabs>
        <w:spacing w:line="276" w:lineRule="auto"/>
        <w:ind w:right="134"/>
        <w:rPr>
          <w:sz w:val="24"/>
        </w:rPr>
      </w:pPr>
      <w:r>
        <w:rPr>
          <w:sz w:val="24"/>
        </w:rPr>
        <w:t>Obhliadka</w:t>
      </w:r>
      <w:r>
        <w:rPr>
          <w:spacing w:val="-2"/>
          <w:sz w:val="24"/>
        </w:rPr>
        <w:t xml:space="preserve"> </w:t>
      </w:r>
      <w:r>
        <w:rPr>
          <w:sz w:val="24"/>
        </w:rPr>
        <w:t>majetku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mieste</w:t>
      </w:r>
      <w:r>
        <w:rPr>
          <w:spacing w:val="-2"/>
          <w:sz w:val="24"/>
        </w:rPr>
        <w:t xml:space="preserve"> </w:t>
      </w:r>
      <w:r>
        <w:rPr>
          <w:sz w:val="24"/>
        </w:rPr>
        <w:t>samom</w:t>
      </w:r>
      <w:r>
        <w:rPr>
          <w:spacing w:val="-1"/>
          <w:sz w:val="24"/>
        </w:rPr>
        <w:t xml:space="preserve"> </w:t>
      </w:r>
      <w:r>
        <w:rPr>
          <w:sz w:val="24"/>
        </w:rPr>
        <w:t>bude</w:t>
      </w:r>
      <w:r>
        <w:rPr>
          <w:spacing w:val="-3"/>
          <w:sz w:val="24"/>
        </w:rPr>
        <w:t xml:space="preserve"> </w:t>
      </w:r>
      <w:r>
        <w:rPr>
          <w:sz w:val="24"/>
        </w:rPr>
        <w:t>záujemcom</w:t>
      </w:r>
      <w:r>
        <w:rPr>
          <w:spacing w:val="-1"/>
          <w:sz w:val="24"/>
        </w:rPr>
        <w:t xml:space="preserve"> </w:t>
      </w:r>
      <w:r>
        <w:rPr>
          <w:sz w:val="24"/>
        </w:rPr>
        <w:t>umožnená</w:t>
      </w:r>
      <w:r>
        <w:rPr>
          <w:spacing w:val="-2"/>
          <w:sz w:val="24"/>
        </w:rPr>
        <w:t xml:space="preserve"> </w:t>
      </w:r>
      <w:r>
        <w:rPr>
          <w:sz w:val="24"/>
        </w:rPr>
        <w:t>v</w:t>
      </w:r>
      <w:r>
        <w:rPr>
          <w:spacing w:val="-2"/>
          <w:sz w:val="24"/>
        </w:rPr>
        <w:t xml:space="preserve"> </w:t>
      </w:r>
      <w:r>
        <w:rPr>
          <w:sz w:val="24"/>
        </w:rPr>
        <w:t>čase</w:t>
      </w:r>
      <w:r>
        <w:rPr>
          <w:spacing w:val="-2"/>
          <w:sz w:val="24"/>
        </w:rPr>
        <w:t xml:space="preserve"> </w:t>
      </w:r>
      <w:r>
        <w:rPr>
          <w:sz w:val="24"/>
        </w:rPr>
        <w:t>pred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podaním návrhu po telefonickom dohovore – </w:t>
      </w:r>
      <w:r w:rsidR="00893B18">
        <w:rPr>
          <w:sz w:val="24"/>
        </w:rPr>
        <w:t>Mgr. Eva</w:t>
      </w:r>
      <w:r>
        <w:rPr>
          <w:sz w:val="24"/>
        </w:rPr>
        <w:t xml:space="preserve"> </w:t>
      </w:r>
      <w:r w:rsidR="00893B18">
        <w:rPr>
          <w:sz w:val="24"/>
        </w:rPr>
        <w:t>Vandžurová</w:t>
      </w:r>
      <w:r>
        <w:rPr>
          <w:sz w:val="24"/>
        </w:rPr>
        <w:t>, oddelenie právne 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správy majetku mesta Sabinov, tel.: 0947 923 952, email: </w:t>
      </w:r>
      <w:hyperlink r:id="rId7" w:history="1">
        <w:r w:rsidRPr="00C31F88">
          <w:rPr>
            <w:rStyle w:val="Hypertextovprepojenie"/>
            <w:sz w:val="24"/>
            <w:u w:color="0462C1"/>
          </w:rPr>
          <w:t>eva.vandzurova@sabinov.sk</w:t>
        </w:r>
      </w:hyperlink>
    </w:p>
    <w:p w:rsidR="00D13559" w:rsidRDefault="004C41EF">
      <w:pPr>
        <w:pStyle w:val="Odsekzoznamu"/>
        <w:numPr>
          <w:ilvl w:val="0"/>
          <w:numId w:val="1"/>
        </w:numPr>
        <w:tabs>
          <w:tab w:val="left" w:pos="860"/>
        </w:tabs>
        <w:spacing w:line="274" w:lineRule="exact"/>
        <w:ind w:left="860" w:hanging="359"/>
        <w:rPr>
          <w:sz w:val="24"/>
        </w:rPr>
      </w:pPr>
      <w:r>
        <w:rPr>
          <w:sz w:val="24"/>
        </w:rPr>
        <w:t>Pri</w:t>
      </w:r>
      <w:r>
        <w:rPr>
          <w:spacing w:val="-1"/>
          <w:sz w:val="24"/>
        </w:rPr>
        <w:t xml:space="preserve"> </w:t>
      </w:r>
      <w:r>
        <w:rPr>
          <w:sz w:val="24"/>
        </w:rPr>
        <w:t>obhliadke</w:t>
      </w:r>
      <w:r>
        <w:rPr>
          <w:spacing w:val="-2"/>
          <w:sz w:val="24"/>
        </w:rPr>
        <w:t xml:space="preserve"> </w:t>
      </w:r>
      <w:r>
        <w:rPr>
          <w:sz w:val="24"/>
        </w:rPr>
        <w:t>majetku bude</w:t>
      </w:r>
      <w:r>
        <w:rPr>
          <w:spacing w:val="-1"/>
          <w:sz w:val="24"/>
        </w:rPr>
        <w:t xml:space="preserve"> </w:t>
      </w:r>
      <w:r>
        <w:rPr>
          <w:sz w:val="24"/>
        </w:rPr>
        <w:t>pre</w:t>
      </w:r>
      <w:r>
        <w:rPr>
          <w:spacing w:val="-1"/>
          <w:sz w:val="24"/>
        </w:rPr>
        <w:t xml:space="preserve"> </w:t>
      </w:r>
      <w:r>
        <w:rPr>
          <w:sz w:val="24"/>
        </w:rPr>
        <w:t>záujemcov</w:t>
      </w:r>
      <w:r>
        <w:rPr>
          <w:spacing w:val="-1"/>
          <w:sz w:val="24"/>
        </w:rPr>
        <w:t xml:space="preserve"> </w:t>
      </w:r>
      <w:r>
        <w:rPr>
          <w:sz w:val="24"/>
        </w:rPr>
        <w:t>k nahliadnutiu</w:t>
      </w:r>
      <w:r>
        <w:rPr>
          <w:spacing w:val="-1"/>
          <w:sz w:val="24"/>
        </w:rPr>
        <w:t xml:space="preserve"> </w:t>
      </w:r>
      <w:r>
        <w:rPr>
          <w:sz w:val="24"/>
        </w:rPr>
        <w:t>znalecký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posudok.</w:t>
      </w:r>
    </w:p>
    <w:sectPr w:rsidR="00D13559">
      <w:pgSz w:w="11910" w:h="16840"/>
      <w:pgMar w:top="1340" w:right="1275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C2D73"/>
    <w:multiLevelType w:val="multilevel"/>
    <w:tmpl w:val="1A860C5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7E23EA"/>
    <w:multiLevelType w:val="hybridMultilevel"/>
    <w:tmpl w:val="90EC4626"/>
    <w:lvl w:ilvl="0" w:tplc="7736F4B2">
      <w:start w:val="1"/>
      <w:numFmt w:val="lowerLetter"/>
      <w:lvlText w:val="%1."/>
      <w:lvlJc w:val="left"/>
      <w:pPr>
        <w:ind w:left="643" w:hanging="360"/>
      </w:pPr>
    </w:lvl>
    <w:lvl w:ilvl="1" w:tplc="041B0019" w:tentative="1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3B9F766C"/>
    <w:multiLevelType w:val="hybridMultilevel"/>
    <w:tmpl w:val="D83C0550"/>
    <w:lvl w:ilvl="0" w:tplc="12FA4B22">
      <w:start w:val="1"/>
      <w:numFmt w:val="lowerLetter"/>
      <w:lvlText w:val="%1.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sk-SK" w:eastAsia="en-US" w:bidi="ar-SA"/>
      </w:rPr>
    </w:lvl>
    <w:lvl w:ilvl="1" w:tplc="E7486A60">
      <w:numFmt w:val="bullet"/>
      <w:lvlText w:val="•"/>
      <w:lvlJc w:val="left"/>
      <w:pPr>
        <w:ind w:left="1709" w:hanging="360"/>
      </w:pPr>
      <w:rPr>
        <w:rFonts w:hint="default"/>
        <w:lang w:val="sk-SK" w:eastAsia="en-US" w:bidi="ar-SA"/>
      </w:rPr>
    </w:lvl>
    <w:lvl w:ilvl="2" w:tplc="566A8050">
      <w:numFmt w:val="bullet"/>
      <w:lvlText w:val="•"/>
      <w:lvlJc w:val="left"/>
      <w:pPr>
        <w:ind w:left="2559" w:hanging="360"/>
      </w:pPr>
      <w:rPr>
        <w:rFonts w:hint="default"/>
        <w:lang w:val="sk-SK" w:eastAsia="en-US" w:bidi="ar-SA"/>
      </w:rPr>
    </w:lvl>
    <w:lvl w:ilvl="3" w:tplc="DD883A66">
      <w:numFmt w:val="bullet"/>
      <w:lvlText w:val="•"/>
      <w:lvlJc w:val="left"/>
      <w:pPr>
        <w:ind w:left="3408" w:hanging="360"/>
      </w:pPr>
      <w:rPr>
        <w:rFonts w:hint="default"/>
        <w:lang w:val="sk-SK" w:eastAsia="en-US" w:bidi="ar-SA"/>
      </w:rPr>
    </w:lvl>
    <w:lvl w:ilvl="4" w:tplc="B8E6D59C">
      <w:numFmt w:val="bullet"/>
      <w:lvlText w:val="•"/>
      <w:lvlJc w:val="left"/>
      <w:pPr>
        <w:ind w:left="4258" w:hanging="360"/>
      </w:pPr>
      <w:rPr>
        <w:rFonts w:hint="default"/>
        <w:lang w:val="sk-SK" w:eastAsia="en-US" w:bidi="ar-SA"/>
      </w:rPr>
    </w:lvl>
    <w:lvl w:ilvl="5" w:tplc="51FEF648">
      <w:numFmt w:val="bullet"/>
      <w:lvlText w:val="•"/>
      <w:lvlJc w:val="left"/>
      <w:pPr>
        <w:ind w:left="5108" w:hanging="360"/>
      </w:pPr>
      <w:rPr>
        <w:rFonts w:hint="default"/>
        <w:lang w:val="sk-SK" w:eastAsia="en-US" w:bidi="ar-SA"/>
      </w:rPr>
    </w:lvl>
    <w:lvl w:ilvl="6" w:tplc="D63E9DBC">
      <w:numFmt w:val="bullet"/>
      <w:lvlText w:val="•"/>
      <w:lvlJc w:val="left"/>
      <w:pPr>
        <w:ind w:left="5957" w:hanging="360"/>
      </w:pPr>
      <w:rPr>
        <w:rFonts w:hint="default"/>
        <w:lang w:val="sk-SK" w:eastAsia="en-US" w:bidi="ar-SA"/>
      </w:rPr>
    </w:lvl>
    <w:lvl w:ilvl="7" w:tplc="B90C8BCC">
      <w:numFmt w:val="bullet"/>
      <w:lvlText w:val="•"/>
      <w:lvlJc w:val="left"/>
      <w:pPr>
        <w:ind w:left="6807" w:hanging="360"/>
      </w:pPr>
      <w:rPr>
        <w:rFonts w:hint="default"/>
        <w:lang w:val="sk-SK" w:eastAsia="en-US" w:bidi="ar-SA"/>
      </w:rPr>
    </w:lvl>
    <w:lvl w:ilvl="8" w:tplc="979E22F8">
      <w:numFmt w:val="bullet"/>
      <w:lvlText w:val="•"/>
      <w:lvlJc w:val="left"/>
      <w:pPr>
        <w:ind w:left="7657" w:hanging="360"/>
      </w:pPr>
      <w:rPr>
        <w:rFonts w:hint="default"/>
        <w:lang w:val="sk-SK" w:eastAsia="en-US" w:bidi="ar-SA"/>
      </w:rPr>
    </w:lvl>
  </w:abstractNum>
  <w:abstractNum w:abstractNumId="3" w15:restartNumberingAfterBreak="0">
    <w:nsid w:val="3FF60D23"/>
    <w:multiLevelType w:val="hybridMultilevel"/>
    <w:tmpl w:val="A07AD4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312015"/>
    <w:multiLevelType w:val="hybridMultilevel"/>
    <w:tmpl w:val="174C32FA"/>
    <w:lvl w:ilvl="0" w:tplc="FE5232BC">
      <w:start w:val="1"/>
      <w:numFmt w:val="lowerLetter"/>
      <w:lvlText w:val="%1."/>
      <w:lvlJc w:val="left"/>
      <w:pPr>
        <w:ind w:left="86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sk-SK" w:eastAsia="en-US" w:bidi="ar-SA"/>
      </w:rPr>
    </w:lvl>
    <w:lvl w:ilvl="1" w:tplc="D6CE1F7C">
      <w:numFmt w:val="bullet"/>
      <w:lvlText w:val=""/>
      <w:lvlJc w:val="left"/>
      <w:pPr>
        <w:ind w:left="2302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sk-SK" w:eastAsia="en-US" w:bidi="ar-SA"/>
      </w:rPr>
    </w:lvl>
    <w:lvl w:ilvl="2" w:tplc="5BBEF31C">
      <w:numFmt w:val="bullet"/>
      <w:lvlText w:val="•"/>
      <w:lvlJc w:val="left"/>
      <w:pPr>
        <w:ind w:left="3084" w:hanging="361"/>
      </w:pPr>
      <w:rPr>
        <w:rFonts w:hint="default"/>
        <w:lang w:val="sk-SK" w:eastAsia="en-US" w:bidi="ar-SA"/>
      </w:rPr>
    </w:lvl>
    <w:lvl w:ilvl="3" w:tplc="3C141DC2">
      <w:numFmt w:val="bullet"/>
      <w:lvlText w:val="•"/>
      <w:lvlJc w:val="left"/>
      <w:pPr>
        <w:ind w:left="3868" w:hanging="361"/>
      </w:pPr>
      <w:rPr>
        <w:rFonts w:hint="default"/>
        <w:lang w:val="sk-SK" w:eastAsia="en-US" w:bidi="ar-SA"/>
      </w:rPr>
    </w:lvl>
    <w:lvl w:ilvl="4" w:tplc="26CCCA48">
      <w:numFmt w:val="bullet"/>
      <w:lvlText w:val="•"/>
      <w:lvlJc w:val="left"/>
      <w:pPr>
        <w:ind w:left="4652" w:hanging="361"/>
      </w:pPr>
      <w:rPr>
        <w:rFonts w:hint="default"/>
        <w:lang w:val="sk-SK" w:eastAsia="en-US" w:bidi="ar-SA"/>
      </w:rPr>
    </w:lvl>
    <w:lvl w:ilvl="5" w:tplc="BB367E28">
      <w:numFmt w:val="bullet"/>
      <w:lvlText w:val="•"/>
      <w:lvlJc w:val="left"/>
      <w:pPr>
        <w:ind w:left="5436" w:hanging="361"/>
      </w:pPr>
      <w:rPr>
        <w:rFonts w:hint="default"/>
        <w:lang w:val="sk-SK" w:eastAsia="en-US" w:bidi="ar-SA"/>
      </w:rPr>
    </w:lvl>
    <w:lvl w:ilvl="6" w:tplc="275E9772">
      <w:numFmt w:val="bullet"/>
      <w:lvlText w:val="•"/>
      <w:lvlJc w:val="left"/>
      <w:pPr>
        <w:ind w:left="6220" w:hanging="361"/>
      </w:pPr>
      <w:rPr>
        <w:rFonts w:hint="default"/>
        <w:lang w:val="sk-SK" w:eastAsia="en-US" w:bidi="ar-SA"/>
      </w:rPr>
    </w:lvl>
    <w:lvl w:ilvl="7" w:tplc="83ACEEE8">
      <w:numFmt w:val="bullet"/>
      <w:lvlText w:val="•"/>
      <w:lvlJc w:val="left"/>
      <w:pPr>
        <w:ind w:left="7004" w:hanging="361"/>
      </w:pPr>
      <w:rPr>
        <w:rFonts w:hint="default"/>
        <w:lang w:val="sk-SK" w:eastAsia="en-US" w:bidi="ar-SA"/>
      </w:rPr>
    </w:lvl>
    <w:lvl w:ilvl="8" w:tplc="0352B56E">
      <w:numFmt w:val="bullet"/>
      <w:lvlText w:val="•"/>
      <w:lvlJc w:val="left"/>
      <w:pPr>
        <w:ind w:left="7788" w:hanging="361"/>
      </w:pPr>
      <w:rPr>
        <w:rFonts w:hint="default"/>
        <w:lang w:val="sk-SK" w:eastAsia="en-US" w:bidi="ar-SA"/>
      </w:rPr>
    </w:lvl>
  </w:abstractNum>
  <w:abstractNum w:abstractNumId="5" w15:restartNumberingAfterBreak="0">
    <w:nsid w:val="6AA92979"/>
    <w:multiLevelType w:val="hybridMultilevel"/>
    <w:tmpl w:val="870C545E"/>
    <w:lvl w:ilvl="0" w:tplc="0818E4B2">
      <w:start w:val="1"/>
      <w:numFmt w:val="decimal"/>
      <w:lvlText w:val="%1."/>
      <w:lvlJc w:val="left"/>
      <w:pPr>
        <w:ind w:left="847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7"/>
        <w:szCs w:val="27"/>
        <w:lang w:val="sk-SK" w:eastAsia="en-US" w:bidi="ar-SA"/>
      </w:rPr>
    </w:lvl>
    <w:lvl w:ilvl="1" w:tplc="3698DA0C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sk-SK" w:eastAsia="en-US" w:bidi="ar-SA"/>
      </w:rPr>
    </w:lvl>
    <w:lvl w:ilvl="2" w:tplc="B8262A16">
      <w:numFmt w:val="bullet"/>
      <w:lvlText w:val="•"/>
      <w:lvlJc w:val="left"/>
      <w:pPr>
        <w:ind w:left="1804" w:hanging="360"/>
      </w:pPr>
      <w:rPr>
        <w:rFonts w:hint="default"/>
        <w:lang w:val="sk-SK" w:eastAsia="en-US" w:bidi="ar-SA"/>
      </w:rPr>
    </w:lvl>
    <w:lvl w:ilvl="3" w:tplc="D52233F4">
      <w:numFmt w:val="bullet"/>
      <w:lvlText w:val="•"/>
      <w:lvlJc w:val="left"/>
      <w:pPr>
        <w:ind w:left="2748" w:hanging="360"/>
      </w:pPr>
      <w:rPr>
        <w:rFonts w:hint="default"/>
        <w:lang w:val="sk-SK" w:eastAsia="en-US" w:bidi="ar-SA"/>
      </w:rPr>
    </w:lvl>
    <w:lvl w:ilvl="4" w:tplc="69767232">
      <w:numFmt w:val="bullet"/>
      <w:lvlText w:val="•"/>
      <w:lvlJc w:val="left"/>
      <w:pPr>
        <w:ind w:left="3692" w:hanging="360"/>
      </w:pPr>
      <w:rPr>
        <w:rFonts w:hint="default"/>
        <w:lang w:val="sk-SK" w:eastAsia="en-US" w:bidi="ar-SA"/>
      </w:rPr>
    </w:lvl>
    <w:lvl w:ilvl="5" w:tplc="82E62886">
      <w:numFmt w:val="bullet"/>
      <w:lvlText w:val="•"/>
      <w:lvlJc w:val="left"/>
      <w:pPr>
        <w:ind w:left="4636" w:hanging="360"/>
      </w:pPr>
      <w:rPr>
        <w:rFonts w:hint="default"/>
        <w:lang w:val="sk-SK" w:eastAsia="en-US" w:bidi="ar-SA"/>
      </w:rPr>
    </w:lvl>
    <w:lvl w:ilvl="6" w:tplc="E4A638CA">
      <w:numFmt w:val="bullet"/>
      <w:lvlText w:val="•"/>
      <w:lvlJc w:val="left"/>
      <w:pPr>
        <w:ind w:left="5580" w:hanging="360"/>
      </w:pPr>
      <w:rPr>
        <w:rFonts w:hint="default"/>
        <w:lang w:val="sk-SK" w:eastAsia="en-US" w:bidi="ar-SA"/>
      </w:rPr>
    </w:lvl>
    <w:lvl w:ilvl="7" w:tplc="167AB1BE">
      <w:numFmt w:val="bullet"/>
      <w:lvlText w:val="•"/>
      <w:lvlJc w:val="left"/>
      <w:pPr>
        <w:ind w:left="6524" w:hanging="360"/>
      </w:pPr>
      <w:rPr>
        <w:rFonts w:hint="default"/>
        <w:lang w:val="sk-SK" w:eastAsia="en-US" w:bidi="ar-SA"/>
      </w:rPr>
    </w:lvl>
    <w:lvl w:ilvl="8" w:tplc="491C1A62">
      <w:numFmt w:val="bullet"/>
      <w:lvlText w:val="•"/>
      <w:lvlJc w:val="left"/>
      <w:pPr>
        <w:ind w:left="7468" w:hanging="360"/>
      </w:pPr>
      <w:rPr>
        <w:rFonts w:hint="default"/>
        <w:lang w:val="sk-SK" w:eastAsia="en-US" w:bidi="ar-SA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13559"/>
    <w:rsid w:val="00421936"/>
    <w:rsid w:val="004C41EF"/>
    <w:rsid w:val="00893B18"/>
    <w:rsid w:val="008E7DD0"/>
    <w:rsid w:val="00B34EAA"/>
    <w:rsid w:val="00D13559"/>
    <w:rsid w:val="00DF7AA0"/>
    <w:rsid w:val="00E54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05C28"/>
  <w15:docId w15:val="{8E342A85-8C8F-4714-9C77-38224C235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uiPriority w:val="1"/>
    <w:qFormat/>
    <w:pPr>
      <w:ind w:left="849" w:hanging="708"/>
      <w:outlineLvl w:val="0"/>
    </w:pPr>
    <w:rPr>
      <w:b/>
      <w:bCs/>
      <w:sz w:val="27"/>
      <w:szCs w:val="2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861"/>
      <w:jc w:val="both"/>
    </w:pPr>
    <w:rPr>
      <w:sz w:val="24"/>
      <w:szCs w:val="24"/>
    </w:rPr>
  </w:style>
  <w:style w:type="paragraph" w:styleId="Nzov">
    <w:name w:val="Title"/>
    <w:basedOn w:val="Normlny"/>
    <w:uiPriority w:val="1"/>
    <w:qFormat/>
    <w:pPr>
      <w:spacing w:before="51"/>
      <w:ind w:right="3"/>
      <w:jc w:val="center"/>
    </w:pPr>
    <w:rPr>
      <w:b/>
      <w:bCs/>
      <w:sz w:val="28"/>
      <w:szCs w:val="28"/>
    </w:rPr>
  </w:style>
  <w:style w:type="paragraph" w:styleId="Odsekzoznamu">
    <w:name w:val="List Paragraph"/>
    <w:basedOn w:val="Normlny"/>
    <w:uiPriority w:val="34"/>
    <w:qFormat/>
    <w:pPr>
      <w:ind w:left="861" w:hanging="360"/>
      <w:jc w:val="both"/>
    </w:pPr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uiPriority w:val="99"/>
    <w:unhideWhenUsed/>
    <w:rsid w:val="00421936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EastAsia" w:hAnsiTheme="minorHAnsi" w:cstheme="minorBidi"/>
      <w:sz w:val="21"/>
      <w:szCs w:val="21"/>
    </w:rPr>
  </w:style>
  <w:style w:type="character" w:customStyle="1" w:styleId="HlavikaChar">
    <w:name w:val="Hlavička Char"/>
    <w:basedOn w:val="Predvolenpsmoodseku"/>
    <w:link w:val="Hlavika"/>
    <w:uiPriority w:val="99"/>
    <w:rsid w:val="00421936"/>
    <w:rPr>
      <w:rFonts w:eastAsiaTheme="minorEastAsia"/>
      <w:sz w:val="21"/>
      <w:szCs w:val="21"/>
      <w:lang w:val="sk-SK"/>
    </w:rPr>
  </w:style>
  <w:style w:type="character" w:styleId="Hypertextovprepojenie">
    <w:name w:val="Hyperlink"/>
    <w:basedOn w:val="Predvolenpsmoodseku"/>
    <w:uiPriority w:val="99"/>
    <w:unhideWhenUsed/>
    <w:rsid w:val="004C41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va.vandzurova@sabino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abinov.sk/navstevnik/uradna-tabula" TargetMode="External"/><Relationship Id="rId5" Type="http://schemas.openxmlformats.org/officeDocument/2006/relationships/hyperlink" Target="https://www.sabinov.sk/navstevnik/uradna-tabul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1100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JACKOVÁ Zuzana</dc:creator>
  <cp:lastModifiedBy>vandzurova</cp:lastModifiedBy>
  <cp:revision>7</cp:revision>
  <dcterms:created xsi:type="dcterms:W3CDTF">2025-01-30T09:42:00Z</dcterms:created>
  <dcterms:modified xsi:type="dcterms:W3CDTF">2025-07-09T07:32:00Z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2025-01-30T00:00:00Z</vt:filetime>
  </property>
  <property fmtid="{D5CDD505-2E9C-101B-9397-08002B2CF9AE}" pid="5" name="Producer">
    <vt:lpwstr>Microsoft® Word 2016</vt:lpwstr>
  </property>
</Properties>
</file>